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center"/>
      </w:pPr>
      <w:r>
        <w:drawing>
          <wp:inline distT="0" distB="0" distL="0" distR="0">
            <wp:extent cx="342900" cy="3238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4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color w:val="C9A227"/>
          <w:sz w:val="15"/>
          <w:szCs w:val="15"/>
        </w:rPr>
        <w:t xml:space="preserve">ACCRÉDITATION SANS FRONTIÈRES · ISO 9001 READY</w:t>
      </w:r>
    </w:p>
    <w:p>
      <w:pPr>
        <w:spacing w:after="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color w:val="0E2647"/>
          <w:sz w:val="30"/>
          <w:szCs w:val="30"/>
        </w:rPr>
        <w:t xml:space="preserve">General Informed Consent Form</w:t>
      </w:r>
    </w:p>
    <w:p>
      <w:pPr>
        <w:spacing w:after="240" w:before="0" w:line="276"/>
        <w:jc w:val="center"/>
      </w:pPr>
      <w:r>
        <w:rPr>
          <w:rFonts w:ascii="Times New Roman" w:cs="Times New Roman" w:eastAsia="Times New Roman" w:hAnsi="Times New Roman"/>
          <w:i/>
          <w:iCs/>
          <w:color w:val="6B778C"/>
          <w:sz w:val="20"/>
          <w:szCs w:val="20"/>
        </w:rPr>
        <w:t xml:space="preserve">Form · AES-CONSENT-01-F01-EN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3400"/>
        <w:gridCol w:w="1500"/>
        <w:gridCol w:w="3206"/>
      </w:tblGrid>
      <w:tr>
        <w:tc>
          <w:tcPr>
            <w:tcW w:type="dxa" w:w="18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1A1A1A"/>
                <w:sz w:val="18"/>
                <w:szCs w:val="18"/>
              </w:rPr>
              <w:t xml:space="preserve">Organization:</w:t>
            </w:r>
          </w:p>
        </w:tc>
        <w:tc>
          <w:tcPr>
            <w:tcW w:type="dxa" w:w="34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8"/>
                <w:szCs w:val="18"/>
              </w:rPr>
              <w:t xml:space="preserve">[ORGANIZATION NAME]</w:t>
            </w:r>
          </w:p>
        </w:tc>
        <w:tc>
          <w:tcPr>
            <w:tcW w:type="dxa" w:w="15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1A1A1A"/>
                <w:sz w:val="18"/>
                <w:szCs w:val="18"/>
              </w:rPr>
              <w:t xml:space="preserve">Date:</w:t>
            </w:r>
          </w:p>
        </w:tc>
        <w:tc>
          <w:tcPr>
            <w:tcW w:type="dxa" w:w="32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8"/>
                <w:szCs w:val="18"/>
              </w:rPr>
              <w:t xml:space="preserve">_______________</w:t>
            </w:r>
          </w:p>
        </w:tc>
      </w:tr>
      <w:tr>
        <w:tc>
          <w:tcPr>
            <w:tcW w:type="dxa" w:w="18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1A1A1A"/>
                <w:sz w:val="18"/>
                <w:szCs w:val="18"/>
              </w:rPr>
              <w:t xml:space="preserve">Department:</w:t>
            </w:r>
          </w:p>
        </w:tc>
        <w:tc>
          <w:tcPr>
            <w:tcW w:type="dxa" w:w="34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8"/>
                <w:szCs w:val="18"/>
              </w:rPr>
              <w:t xml:space="preserve">_______________________</w:t>
            </w:r>
          </w:p>
        </w:tc>
        <w:tc>
          <w:tcPr>
            <w:tcW w:type="dxa" w:w="15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1A1A1A"/>
                <w:sz w:val="18"/>
                <w:szCs w:val="18"/>
              </w:rPr>
              <w:t xml:space="preserve">Completed by:</w:t>
            </w:r>
          </w:p>
        </w:tc>
        <w:tc>
          <w:tcPr>
            <w:tcW w:type="dxa" w:w="32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8"/>
                <w:szCs w:val="18"/>
              </w:rPr>
              <w:t xml:space="preserve">_______________</w:t>
            </w:r>
          </w:p>
        </w:tc>
      </w:tr>
    </w:tbl>
    <w:p>
      <w:pPr>
        <w:spacing w:after="160" w:before="0" w:line="276"/>
      </w:pPr>
      <w:r>
        <w:rPr>
          <w:rFonts w:ascii="Times New Roman" w:cs="Times New Roman" w:eastAsia="Times New Roman" w:hAnsi="Times New Roman"/>
          <w:color w:val="1A1A1A"/>
          <w:sz w:val="20"/>
          <w:szCs w:val="20"/>
        </w:rPr>
        <w:t xml:space="preserve"/>
      </w:r>
    </w:p>
    <w:p>
      <w:pPr>
        <w:pStyle w:val="Heading2"/>
        <w:spacing w:after="100" w:before="280"/>
      </w:pPr>
      <w:r>
        <w:rPr>
          <w:rFonts w:ascii="Times New Roman" w:cs="Times New Roman" w:eastAsia="Times New Roman" w:hAnsi="Times New Roman"/>
          <w:b/>
          <w:bCs/>
          <w:color w:val="0E2647"/>
          <w:sz w:val="24"/>
          <w:szCs w:val="24"/>
        </w:rPr>
        <w:t xml:space="preserve">Patient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00"/>
        <w:gridCol w:w="6506"/>
      </w:tblGrid>
      <w:tr>
        <w:tc>
          <w:tcPr>
            <w:tcW w:type="dxa" w:w="34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F2F4F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1A1A1A"/>
                <w:sz w:val="18"/>
                <w:szCs w:val="18"/>
              </w:rPr>
              <w:t xml:space="preserve">Patient full name</w:t>
            </w:r>
          </w:p>
        </w:tc>
        <w:tc>
          <w:tcPr>
            <w:tcW w:type="dxa" w:w="65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4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F2F4F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1A1A1A"/>
                <w:sz w:val="18"/>
                <w:szCs w:val="18"/>
              </w:rPr>
              <w:t xml:space="preserve">Date of birth (must be 18 or over)</w:t>
            </w:r>
          </w:p>
        </w:tc>
        <w:tc>
          <w:tcPr>
            <w:tcW w:type="dxa" w:w="65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4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F2F4F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1A1A1A"/>
                <w:sz w:val="18"/>
                <w:szCs w:val="18"/>
              </w:rPr>
              <w:t xml:space="preserve">Patient ID</w:t>
            </w:r>
          </w:p>
        </w:tc>
        <w:tc>
          <w:tcPr>
            <w:tcW w:type="dxa" w:w="65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4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F2F4F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1A1A1A"/>
                <w:sz w:val="18"/>
                <w:szCs w:val="18"/>
              </w:rPr>
              <w:t xml:space="preserve">Prescriber who assessed and approved the plan (name, date)</w:t>
            </w:r>
          </w:p>
        </w:tc>
        <w:tc>
          <w:tcPr>
            <w:tcW w:type="dxa" w:w="65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4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F2F4F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1A1A1A"/>
                <w:sz w:val="18"/>
                <w:szCs w:val="18"/>
              </w:rPr>
              <w:t xml:space="preserve">Injector / operator</w:t>
            </w:r>
          </w:p>
        </w:tc>
        <w:tc>
          <w:tcPr>
            <w:tcW w:type="dxa" w:w="65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4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F2F4F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1A1A1A"/>
                <w:sz w:val="18"/>
                <w:szCs w:val="18"/>
              </w:rPr>
              <w:t xml:space="preserve">Interpreter used (name / language) — or N/A</w:t>
            </w:r>
          </w:p>
        </w:tc>
        <w:tc>
          <w:tcPr>
            <w:tcW w:type="dxa" w:w="65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8"/>
                <w:szCs w:val="18"/>
              </w:rPr>
              <w:t xml:space="preserve"> </w:t>
            </w:r>
          </w:p>
        </w:tc>
      </w:tr>
    </w:tbl>
    <w:p>
      <w:pPr>
        <w:spacing w:after="100" w:before="0" w:line="276"/>
      </w:pPr>
      <w:r>
        <w:rPr>
          <w:rFonts w:ascii="Times New Roman" w:cs="Times New Roman" w:eastAsia="Times New Roman" w:hAnsi="Times New Roman"/>
          <w:color w:val="1A1A1A"/>
          <w:sz w:val="20"/>
          <w:szCs w:val="20"/>
        </w:rPr>
        <w:t xml:space="preserve"/>
      </w:r>
    </w:p>
    <w:p>
      <w:pPr>
        <w:pStyle w:val="Heading2"/>
        <w:spacing w:after="100" w:before="280"/>
      </w:pPr>
      <w:r>
        <w:rPr>
          <w:rFonts w:ascii="Times New Roman" w:cs="Times New Roman" w:eastAsia="Times New Roman" w:hAnsi="Times New Roman"/>
          <w:b/>
          <w:bCs/>
          <w:color w:val="0E2647"/>
          <w:sz w:val="24"/>
          <w:szCs w:val="24"/>
        </w:rPr>
        <w:t xml:space="preserve">Proposed Treatment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00"/>
        <w:gridCol w:w="6506"/>
      </w:tblGrid>
      <w:tr>
        <w:tc>
          <w:tcPr>
            <w:tcW w:type="dxa" w:w="34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F2F4F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1A1A1A"/>
                <w:sz w:val="18"/>
                <w:szCs w:val="18"/>
              </w:rPr>
              <w:t xml:space="preserve">Treatment(s) and area(s)</w:t>
            </w:r>
          </w:p>
        </w:tc>
        <w:tc>
          <w:tcPr>
            <w:tcW w:type="dxa" w:w="65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4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F2F4F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1A1A1A"/>
                <w:sz w:val="18"/>
                <w:szCs w:val="18"/>
              </w:rPr>
              <w:t xml:space="preserve">Product(s): name, batch/lot, expiry (recorded at treatment)</w:t>
            </w:r>
          </w:p>
        </w:tc>
        <w:tc>
          <w:tcPr>
            <w:tcW w:type="dxa" w:w="65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4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F2F4F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1A1A1A"/>
                <w:sz w:val="18"/>
                <w:szCs w:val="18"/>
              </w:rPr>
              <w:t xml:space="preserve">Planned dose / volume</w:t>
            </w:r>
          </w:p>
        </w:tc>
        <w:tc>
          <w:tcPr>
            <w:tcW w:type="dxa" w:w="65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4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F2F4F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1A1A1A"/>
                <w:sz w:val="18"/>
                <w:szCs w:val="18"/>
              </w:rPr>
              <w:t xml:space="preserve">Expected number of sessions</w:t>
            </w:r>
          </w:p>
        </w:tc>
        <w:tc>
          <w:tcPr>
            <w:tcW w:type="dxa" w:w="65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4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F2F4F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1A1A1A"/>
                <w:sz w:val="18"/>
                <w:szCs w:val="18"/>
              </w:rPr>
              <w:t xml:space="preserve">Written cost estimate given (date)</w:t>
            </w:r>
          </w:p>
        </w:tc>
        <w:tc>
          <w:tcPr>
            <w:tcW w:type="dxa" w:w="65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8"/>
                <w:szCs w:val="18"/>
              </w:rPr>
              <w:t xml:space="preserve"> </w:t>
            </w:r>
          </w:p>
        </w:tc>
      </w:tr>
    </w:tbl>
    <w:p>
      <w:pPr>
        <w:spacing w:after="100" w:before="0" w:line="276"/>
      </w:pPr>
      <w:r>
        <w:rPr>
          <w:rFonts w:ascii="Times New Roman" w:cs="Times New Roman" w:eastAsia="Times New Roman" w:hAnsi="Times New Roman"/>
          <w:color w:val="1A1A1A"/>
          <w:sz w:val="20"/>
          <w:szCs w:val="20"/>
        </w:rPr>
        <w:t xml:space="preserve"/>
      </w:r>
    </w:p>
    <w:p>
      <w:pPr>
        <w:pStyle w:val="Heading2"/>
        <w:spacing w:after="100" w:before="280"/>
      </w:pPr>
      <w:r>
        <w:rPr>
          <w:rFonts w:ascii="Times New Roman" w:cs="Times New Roman" w:eastAsia="Times New Roman" w:hAnsi="Times New Roman"/>
          <w:b/>
          <w:bCs/>
          <w:color w:val="0E2647"/>
          <w:sz w:val="24"/>
          <w:szCs w:val="24"/>
        </w:rPr>
        <w:t xml:space="preserve">Realistic Outcome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00"/>
        <w:gridCol w:w="6506"/>
      </w:tblGrid>
      <w:tr>
        <w:tc>
          <w:tcPr>
            <w:tcW w:type="dxa" w:w="34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F2F4F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1A1A1A"/>
                <w:sz w:val="18"/>
                <w:szCs w:val="18"/>
              </w:rPr>
              <w:t xml:space="preserve">Patient's stated goal in their own words</w:t>
            </w:r>
          </w:p>
        </w:tc>
        <w:tc>
          <w:tcPr>
            <w:tcW w:type="dxa" w:w="65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4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F2F4F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1A1A1A"/>
                <w:sz w:val="18"/>
                <w:szCs w:val="18"/>
              </w:rPr>
              <w:t xml:space="preserve">Clinician's honest statement of what is achievable</w:t>
            </w:r>
          </w:p>
        </w:tc>
        <w:tc>
          <w:tcPr>
            <w:tcW w:type="dxa" w:w="65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8"/>
                <w:szCs w:val="18"/>
              </w:rPr>
              <w:t xml:space="preserve"> </w:t>
            </w:r>
          </w:p>
        </w:tc>
      </w:tr>
    </w:tbl>
    <w:p>
      <w:pPr>
        <w:spacing w:after="120" w:before="0" w:line="276"/>
      </w:pPr>
      <w:r>
        <w:rPr>
          <w:rFonts w:ascii="Times New Roman" w:cs="Times New Roman" w:eastAsia="Times New Roman" w:hAnsi="Times New Roman"/>
          <w:color w:val="1A1A1A"/>
          <w:sz w:val="18"/>
          <w:szCs w:val="18"/>
        </w:rPr>
        <w:t xml:space="preserve">The clinician explains, and the patient confirms understanding, that: results vary between people; the effect of toxin lasts about 3–4 months and of HA filler about 6–18 months; the result may be less than hoped; touch-up or repeat treatment may be needed at additional cost; no result is guaranteed; and the clinic does not promise that treatment will change how the patient feels about themselves or any life circumstance.</w:t>
      </w:r>
    </w:p>
    <w:p>
      <w:pPr>
        <w:spacing w:after="100" w:before="0" w:line="276"/>
      </w:pPr>
      <w:r>
        <w:rPr>
          <w:rFonts w:ascii="Times New Roman" w:cs="Times New Roman" w:eastAsia="Times New Roman" w:hAnsi="Times New Roman"/>
          <w:color w:val="1A1A1A"/>
          <w:sz w:val="20"/>
          <w:szCs w:val="20"/>
        </w:rPr>
        <w:t xml:space="preserve"/>
      </w:r>
    </w:p>
    <w:p>
      <w:pPr>
        <w:pStyle w:val="Heading2"/>
        <w:spacing w:after="100" w:before="280"/>
      </w:pPr>
      <w:r>
        <w:rPr>
          <w:rFonts w:ascii="Times New Roman" w:cs="Times New Roman" w:eastAsia="Times New Roman" w:hAnsi="Times New Roman"/>
          <w:b/>
          <w:bCs/>
          <w:color w:val="0E2647"/>
          <w:sz w:val="24"/>
          <w:szCs w:val="24"/>
        </w:rPr>
        <w:t xml:space="preserve">Risks Discussed — tick each explained</w:t>
      </w:r>
    </w:p>
    <w:p>
      <w:pPr>
        <w:spacing w:after="40" w:before="0" w:line="276"/>
      </w:pPr>
      <w:r>
        <w:rPr>
          <w:rFonts w:ascii="Times New Roman" w:cs="Times New Roman" w:eastAsia="Times New Roman" w:hAnsi="Times New Roman"/>
          <w:color w:val="1A1A1A"/>
          <w:sz w:val="18"/>
          <w:szCs w:val="18"/>
        </w:rPr>
        <w:t xml:space="preserve">☐  Bruising, swelling, redness, tenderness — common, temporary</w:t>
      </w:r>
    </w:p>
    <w:p>
      <w:pPr>
        <w:spacing w:after="40" w:before="0" w:line="276"/>
      </w:pPr>
      <w:r>
        <w:rPr>
          <w:rFonts w:ascii="Times New Roman" w:cs="Times New Roman" w:eastAsia="Times New Roman" w:hAnsi="Times New Roman"/>
          <w:color w:val="1A1A1A"/>
          <w:sz w:val="18"/>
          <w:szCs w:val="18"/>
        </w:rPr>
        <w:t xml:space="preserve">☐  Asymmetry or unevenness requiring adjustment</w:t>
      </w:r>
    </w:p>
    <w:p>
      <w:pPr>
        <w:spacing w:after="40" w:before="0" w:line="276"/>
      </w:pPr>
      <w:r>
        <w:rPr>
          <w:rFonts w:ascii="Times New Roman" w:cs="Times New Roman" w:eastAsia="Times New Roman" w:hAnsi="Times New Roman"/>
          <w:color w:val="1A1A1A"/>
          <w:sz w:val="18"/>
          <w:szCs w:val="18"/>
        </w:rPr>
        <w:t xml:space="preserve">☐  Lumps, nodules, or migration of filler</w:t>
      </w:r>
    </w:p>
    <w:p>
      <w:pPr>
        <w:spacing w:after="40" w:before="0" w:line="276"/>
      </w:pPr>
      <w:r>
        <w:rPr>
          <w:rFonts w:ascii="Times New Roman" w:cs="Times New Roman" w:eastAsia="Times New Roman" w:hAnsi="Times New Roman"/>
          <w:color w:val="1A1A1A"/>
          <w:sz w:val="18"/>
          <w:szCs w:val="18"/>
        </w:rPr>
        <w:t xml:space="preserve">☐  Infection at the injection site</w:t>
      </w:r>
    </w:p>
    <w:p>
      <w:pPr>
        <w:spacing w:after="40" w:before="0" w:line="276"/>
      </w:pPr>
      <w:r>
        <w:rPr>
          <w:rFonts w:ascii="Times New Roman" w:cs="Times New Roman" w:eastAsia="Times New Roman" w:hAnsi="Times New Roman"/>
          <w:color w:val="1A1A1A"/>
          <w:sz w:val="18"/>
          <w:szCs w:val="18"/>
        </w:rPr>
        <w:t xml:space="preserve">☐  Allergic reaction, including rare anaphylaxis</w:t>
      </w:r>
    </w:p>
    <w:p>
      <w:pPr>
        <w:spacing w:after="40" w:before="0" w:line="276"/>
      </w:pPr>
      <w:r>
        <w:rPr>
          <w:rFonts w:ascii="Times New Roman" w:cs="Times New Roman" w:eastAsia="Times New Roman" w:hAnsi="Times New Roman"/>
          <w:color w:val="1A1A1A"/>
          <w:sz w:val="18"/>
          <w:szCs w:val="18"/>
        </w:rPr>
        <w:t xml:space="preserve">☐  Toxin: drooping eyelid or brow, uneven smile, difficulty swallowing (rare) — temporary but may last weeks</w:t>
      </w:r>
    </w:p>
    <w:p>
      <w:pPr>
        <w:spacing w:after="40" w:before="0" w:line="276"/>
      </w:pPr>
      <w:r>
        <w:rPr>
          <w:rFonts w:ascii="Times New Roman" w:cs="Times New Roman" w:eastAsia="Times New Roman" w:hAnsi="Times New Roman"/>
          <w:color w:val="1A1A1A"/>
          <w:sz w:val="18"/>
          <w:szCs w:val="18"/>
        </w:rPr>
        <w:t xml:space="preserve">☐  Filler: vascular occlusion — filler blocking a blood vessel, causing skin damage and scarring; in the face this can cause BLINDNESS — rare but serious; the clinic holds the antidote (hyaluronidase) and will use it immediately</w:t>
      </w:r>
    </w:p>
    <w:p>
      <w:pPr>
        <w:spacing w:after="40" w:before="0" w:line="276"/>
      </w:pPr>
      <w:r>
        <w:rPr>
          <w:rFonts w:ascii="Times New Roman" w:cs="Times New Roman" w:eastAsia="Times New Roman" w:hAnsi="Times New Roman"/>
          <w:color w:val="1A1A1A"/>
          <w:sz w:val="18"/>
          <w:szCs w:val="18"/>
        </w:rPr>
        <w:t xml:space="preserve">☐  Delayed reactions weeks or months later (granuloma, late-onset nodules)</w:t>
      </w:r>
    </w:p>
    <w:p>
      <w:pPr>
        <w:spacing w:after="40" w:before="0" w:line="276"/>
      </w:pPr>
      <w:r>
        <w:rPr>
          <w:rFonts w:ascii="Times New Roman" w:cs="Times New Roman" w:eastAsia="Times New Roman" w:hAnsi="Times New Roman"/>
          <w:color w:val="1A1A1A"/>
          <w:sz w:val="18"/>
          <w:szCs w:val="18"/>
        </w:rPr>
        <w:t xml:space="preserve">☐  Unsatisfactory result; dissatisfaction</w:t>
      </w:r>
    </w:p>
    <w:p>
      <w:pPr>
        <w:spacing w:after="40" w:before="0" w:line="276"/>
      </w:pPr>
      <w:r>
        <w:rPr>
          <w:rFonts w:ascii="Times New Roman" w:cs="Times New Roman" w:eastAsia="Times New Roman" w:hAnsi="Times New Roman"/>
          <w:color w:val="1A1A1A"/>
          <w:sz w:val="18"/>
          <w:szCs w:val="18"/>
        </w:rPr>
        <w:t xml:space="preserve">☐  Other (specify): ______________________</w:t>
      </w:r>
    </w:p>
    <w:p>
      <w:pPr>
        <w:spacing w:after="100" w:before="0" w:line="276"/>
      </w:pPr>
      <w:r>
        <w:rPr>
          <w:rFonts w:ascii="Times New Roman" w:cs="Times New Roman" w:eastAsia="Times New Roman" w:hAnsi="Times New Roman"/>
          <w:color w:val="1A1A1A"/>
          <w:sz w:val="20"/>
          <w:szCs w:val="20"/>
        </w:rPr>
        <w:t xml:space="preserve"/>
      </w:r>
    </w:p>
    <w:p>
      <w:pPr>
        <w:pStyle w:val="Heading2"/>
        <w:spacing w:after="100" w:before="280"/>
      </w:pPr>
      <w:r>
        <w:rPr>
          <w:rFonts w:ascii="Times New Roman" w:cs="Times New Roman" w:eastAsia="Times New Roman" w:hAnsi="Times New Roman"/>
          <w:b/>
          <w:bCs/>
          <w:color w:val="0E2647"/>
          <w:sz w:val="24"/>
          <w:szCs w:val="24"/>
        </w:rPr>
        <w:t xml:space="preserve">Alternatives Discussed</w:t>
      </w:r>
    </w:p>
    <w:p>
      <w:pPr>
        <w:spacing w:after="40" w:before="0" w:line="276"/>
      </w:pPr>
      <w:r>
        <w:rPr>
          <w:rFonts w:ascii="Times New Roman" w:cs="Times New Roman" w:eastAsia="Times New Roman" w:hAnsi="Times New Roman"/>
          <w:color w:val="1A1A1A"/>
          <w:sz w:val="18"/>
          <w:szCs w:val="18"/>
        </w:rPr>
        <w:t xml:space="preserve">☐  No treatment</w:t>
      </w:r>
    </w:p>
    <w:p>
      <w:pPr>
        <w:spacing w:after="40" w:before="0" w:line="276"/>
      </w:pPr>
      <w:r>
        <w:rPr>
          <w:rFonts w:ascii="Times New Roman" w:cs="Times New Roman" w:eastAsia="Times New Roman" w:hAnsi="Times New Roman"/>
          <w:color w:val="1A1A1A"/>
          <w:sz w:val="18"/>
          <w:szCs w:val="18"/>
        </w:rPr>
        <w:t xml:space="preserve">☐  Alternative treatment(s): ______________________</w:t>
      </w:r>
    </w:p>
    <w:p>
      <w:pPr>
        <w:spacing w:after="40" w:before="0" w:line="276"/>
      </w:pPr>
      <w:r>
        <w:rPr>
          <w:rFonts w:ascii="Times New Roman" w:cs="Times New Roman" w:eastAsia="Times New Roman" w:hAnsi="Times New Roman"/>
          <w:color w:val="1A1A1A"/>
          <w:sz w:val="18"/>
          <w:szCs w:val="18"/>
        </w:rPr>
        <w:t xml:space="preserve">☐  Referral to another specialist</w:t>
      </w:r>
    </w:p>
    <w:p>
      <w:pPr>
        <w:spacing w:after="100" w:before="0" w:line="276"/>
      </w:pPr>
      <w:r>
        <w:rPr>
          <w:rFonts w:ascii="Times New Roman" w:cs="Times New Roman" w:eastAsia="Times New Roman" w:hAnsi="Times New Roman"/>
          <w:color w:val="1A1A1A"/>
          <w:sz w:val="20"/>
          <w:szCs w:val="20"/>
        </w:rPr>
        <w:t xml:space="preserve"/>
      </w:r>
    </w:p>
    <w:p>
      <w:pPr>
        <w:pStyle w:val="Heading2"/>
        <w:spacing w:after="100" w:before="280"/>
      </w:pPr>
      <w:r>
        <w:rPr>
          <w:rFonts w:ascii="Times New Roman" w:cs="Times New Roman" w:eastAsia="Times New Roman" w:hAnsi="Times New Roman"/>
          <w:b/>
          <w:bCs/>
          <w:color w:val="0E2647"/>
          <w:sz w:val="24"/>
          <w:szCs w:val="24"/>
        </w:rPr>
        <w:t xml:space="preserve">Screening and Eligibility</w:t>
      </w:r>
    </w:p>
    <w:p>
      <w:pPr>
        <w:spacing w:after="40" w:before="0" w:line="276"/>
      </w:pPr>
      <w:r>
        <w:rPr>
          <w:rFonts w:ascii="Times New Roman" w:cs="Times New Roman" w:eastAsia="Times New Roman" w:hAnsi="Times New Roman"/>
          <w:color w:val="1A1A1A"/>
          <w:sz w:val="18"/>
          <w:szCs w:val="18"/>
        </w:rPr>
        <w:t xml:space="preserve">☐  Medical history and medications reviewed; no contraindication (or prescriber approval documented for: ______)</w:t>
      </w:r>
    </w:p>
    <w:p>
      <w:pPr>
        <w:spacing w:after="40" w:before="0" w:line="276"/>
      </w:pPr>
      <w:r>
        <w:rPr>
          <w:rFonts w:ascii="Times New Roman" w:cs="Times New Roman" w:eastAsia="Times New Roman" w:hAnsi="Times New Roman"/>
          <w:color w:val="1A1A1A"/>
          <w:sz w:val="18"/>
          <w:szCs w:val="18"/>
        </w:rPr>
        <w:t xml:space="preserve">☐  Not pregnant or breastfeeding (patient confirms)</w:t>
      </w:r>
    </w:p>
    <w:p>
      <w:pPr>
        <w:spacing w:after="40" w:before="0" w:line="276"/>
      </w:pPr>
      <w:r>
        <w:rPr>
          <w:rFonts w:ascii="Times New Roman" w:cs="Times New Roman" w:eastAsia="Times New Roman" w:hAnsi="Times New Roman"/>
          <w:color w:val="1A1A1A"/>
          <w:sz w:val="18"/>
          <w:szCs w:val="18"/>
        </w:rPr>
        <w:t xml:space="preserve">☐  Psychological screening (AES-PSYCH-01) completed; outcome: proceed</w:t>
      </w:r>
    </w:p>
    <w:p>
      <w:pPr>
        <w:spacing w:after="40" w:before="0" w:line="276"/>
      </w:pPr>
      <w:r>
        <w:rPr>
          <w:rFonts w:ascii="Times New Roman" w:cs="Times New Roman" w:eastAsia="Times New Roman" w:hAnsi="Times New Roman"/>
          <w:color w:val="1A1A1A"/>
          <w:sz w:val="18"/>
          <w:szCs w:val="18"/>
        </w:rPr>
        <w:t xml:space="preserve">☐  Photographs: consent given for clinical record  ☐ Yes ☐ No;  for marketing (separate form)  ☐ Yes ☐ No</w:t>
      </w:r>
    </w:p>
    <w:p>
      <w:pPr>
        <w:spacing w:after="100" w:before="0" w:line="276"/>
      </w:pPr>
      <w:r>
        <w:rPr>
          <w:rFonts w:ascii="Times New Roman" w:cs="Times New Roman" w:eastAsia="Times New Roman" w:hAnsi="Times New Roman"/>
          <w:color w:val="1A1A1A"/>
          <w:sz w:val="20"/>
          <w:szCs w:val="20"/>
        </w:rPr>
        <w:t xml:space="preserve"/>
      </w:r>
    </w:p>
    <w:p>
      <w:pPr>
        <w:pStyle w:val="Heading2"/>
        <w:spacing w:after="100" w:before="280"/>
      </w:pPr>
      <w:r>
        <w:rPr>
          <w:rFonts w:ascii="Times New Roman" w:cs="Times New Roman" w:eastAsia="Times New Roman" w:hAnsi="Times New Roman"/>
          <w:b/>
          <w:bCs/>
          <w:color w:val="0E2647"/>
          <w:sz w:val="24"/>
          <w:szCs w:val="24"/>
        </w:rPr>
        <w:t xml:space="preserve">Patient Understanding (teach-back)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00"/>
        <w:gridCol w:w="6506"/>
      </w:tblGrid>
      <w:tr>
        <w:tc>
          <w:tcPr>
            <w:tcW w:type="dxa" w:w="34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F2F4F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1A1A1A"/>
                <w:sz w:val="18"/>
                <w:szCs w:val="18"/>
              </w:rPr>
              <w:t xml:space="preserve">'What is the most serious risk we discussed?' — patient's answer</w:t>
            </w:r>
          </w:p>
        </w:tc>
        <w:tc>
          <w:tcPr>
            <w:tcW w:type="dxa" w:w="65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4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F2F4F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1A1A1A"/>
                <w:sz w:val="18"/>
                <w:szCs w:val="18"/>
              </w:rPr>
              <w:t xml:space="preserve">'What result can you realistically expect?' — patient's answer</w:t>
            </w:r>
          </w:p>
        </w:tc>
        <w:tc>
          <w:tcPr>
            <w:tcW w:type="dxa" w:w="65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4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F2F4F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1A1A1A"/>
                <w:sz w:val="18"/>
                <w:szCs w:val="18"/>
              </w:rPr>
              <w:t xml:space="preserve">Questions asked and answers given</w:t>
            </w:r>
          </w:p>
        </w:tc>
        <w:tc>
          <w:tcPr>
            <w:tcW w:type="dxa" w:w="65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8"/>
                <w:szCs w:val="18"/>
              </w:rPr>
              <w:t xml:space="preserve"> </w:t>
            </w:r>
          </w:p>
        </w:tc>
      </w:tr>
    </w:tbl>
    <w:p>
      <w:pPr>
        <w:spacing w:after="100" w:before="0" w:line="276"/>
      </w:pPr>
      <w:r>
        <w:rPr>
          <w:rFonts w:ascii="Times New Roman" w:cs="Times New Roman" w:eastAsia="Times New Roman" w:hAnsi="Times New Roman"/>
          <w:color w:val="1A1A1A"/>
          <w:sz w:val="20"/>
          <w:szCs w:val="20"/>
        </w:rPr>
        <w:t xml:space="preserve"/>
      </w:r>
    </w:p>
    <w:p>
      <w:pPr>
        <w:pStyle w:val="Heading2"/>
        <w:spacing w:after="100" w:before="280"/>
      </w:pPr>
      <w:r>
        <w:rPr>
          <w:rFonts w:ascii="Times New Roman" w:cs="Times New Roman" w:eastAsia="Times New Roman" w:hAnsi="Times New Roman"/>
          <w:b/>
          <w:bCs/>
          <w:color w:val="0E2647"/>
          <w:sz w:val="24"/>
          <w:szCs w:val="24"/>
        </w:rPr>
        <w:t xml:space="preserve">Cooling-Off</w:t>
      </w:r>
    </w:p>
    <w:p>
      <w:pPr>
        <w:spacing w:after="120" w:before="0" w:line="276"/>
      </w:pPr>
      <w:r>
        <w:rPr>
          <w:rFonts w:ascii="Times New Roman" w:cs="Times New Roman" w:eastAsia="Times New Roman" w:hAnsi="Times New Roman"/>
          <w:color w:val="1A1A1A"/>
          <w:sz w:val="18"/>
          <w:szCs w:val="18"/>
        </w:rPr>
        <w:t xml:space="preserve">For first treatments and all surgical procedures, the patient is offered a minimum 48-hour cooling-off period between consultation and treatment.</w:t>
      </w:r>
    </w:p>
    <w:p>
      <w:pPr>
        <w:spacing w:after="120" w:before="0" w:line="276"/>
      </w:pPr>
      <w:r>
        <w:rPr>
          <w:rFonts w:ascii="Times New Roman" w:cs="Times New Roman" w:eastAsia="Times New Roman" w:hAnsi="Times New Roman"/>
          <w:color w:val="1A1A1A"/>
          <w:sz w:val="18"/>
          <w:szCs w:val="18"/>
        </w:rPr>
        <w:t xml:space="preserve">☐  Cooling-off period taken (consultation date: ________)    ☐  Patient waives cooling-off (initials: ____)</w:t>
      </w:r>
    </w:p>
    <w:p>
      <w:pPr>
        <w:spacing w:after="100" w:before="0" w:line="276"/>
      </w:pPr>
      <w:r>
        <w:rPr>
          <w:rFonts w:ascii="Times New Roman" w:cs="Times New Roman" w:eastAsia="Times New Roman" w:hAnsi="Times New Roman"/>
          <w:color w:val="1A1A1A"/>
          <w:sz w:val="20"/>
          <w:szCs w:val="20"/>
        </w:rPr>
        <w:t xml:space="preserve"/>
      </w:r>
    </w:p>
    <w:p>
      <w:pPr>
        <w:pStyle w:val="Heading2"/>
        <w:spacing w:after="100" w:before="280"/>
      </w:pPr>
      <w:r>
        <w:rPr>
          <w:rFonts w:ascii="Times New Roman" w:cs="Times New Roman" w:eastAsia="Times New Roman" w:hAnsi="Times New Roman"/>
          <w:b/>
          <w:bCs/>
          <w:color w:val="0E2647"/>
          <w:sz w:val="24"/>
          <w:szCs w:val="24"/>
        </w:rPr>
        <w:t xml:space="preserve">Declaration</w:t>
      </w:r>
    </w:p>
    <w:p>
      <w:pPr>
        <w:spacing w:after="120" w:before="0" w:line="276"/>
      </w:pPr>
      <w:r>
        <w:rPr>
          <w:rFonts w:ascii="Times New Roman" w:cs="Times New Roman" w:eastAsia="Times New Roman" w:hAnsi="Times New Roman"/>
          <w:color w:val="1A1A1A"/>
          <w:sz w:val="18"/>
          <w:szCs w:val="18"/>
        </w:rPr>
        <w:t xml:space="preserve">I confirm that I am 18 or over; that the treatment, its realistic outcome, risks including the possibility of vascular occlusion and blindness with filler, and alternatives have been explained in a language I understand; that I have had the opportunity to ask questions; that I can withdraw consent at any time; and that I have received a copy of this form and the written estimate.</w:t>
      </w:r>
    </w:p>
    <w:p>
      <w:pPr>
        <w:spacing w:after="120" w:before="0" w:line="276"/>
      </w:pPr>
      <w:r>
        <w:rPr>
          <w:rFonts w:ascii="Times New Roman" w:cs="Times New Roman" w:eastAsia="Times New Roman" w:hAnsi="Times New Roman"/>
          <w:color w:val="1A1A1A"/>
          <w:sz w:val="18"/>
          <w:szCs w:val="18"/>
        </w:rPr>
        <w:t xml:space="preserve">☐  I consent to the treatment described above.    ☐  I do NOT consent.</w:t>
      </w:r>
    </w:p>
    <w:p>
      <w:pPr>
        <w:spacing w:after="100" w:before="0" w:line="276"/>
      </w:pPr>
      <w:r>
        <w:rPr>
          <w:rFonts w:ascii="Times New Roman" w:cs="Times New Roman" w:eastAsia="Times New Roman" w:hAnsi="Times New Roman"/>
          <w:color w:val="1A1A1A"/>
          <w:sz w:val="20"/>
          <w:szCs w:val="20"/>
        </w:rPr>
        <w:t xml:space="preserve"/>
      </w:r>
    </w:p>
    <w:p>
      <w:pPr>
        <w:pStyle w:val="Heading2"/>
        <w:spacing w:after="100" w:before="280"/>
      </w:pPr>
      <w:r>
        <w:rPr>
          <w:rFonts w:ascii="Times New Roman" w:cs="Times New Roman" w:eastAsia="Times New Roman" w:hAnsi="Times New Roman"/>
          <w:b/>
          <w:bCs/>
          <w:color w:val="0E2647"/>
          <w:sz w:val="24"/>
          <w:szCs w:val="24"/>
        </w:rPr>
        <w:t xml:space="preserve">Signatures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00"/>
        <w:gridCol w:w="2400"/>
        <w:gridCol w:w="2400"/>
        <w:gridCol w:w="1706"/>
      </w:tblGrid>
      <w:tr>
        <w:trPr>
          <w:tblHeader/>
        </w:trPr>
        <w:tc>
          <w:tcPr>
            <w:tcW w:type="dxa" w:w="34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0E264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17"/>
                <w:szCs w:val="17"/>
              </w:rPr>
              <w:t xml:space="preserve">Role</w:t>
            </w:r>
          </w:p>
        </w:tc>
        <w:tc>
          <w:tcPr>
            <w:tcW w:type="dxa" w:w="24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0E264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17"/>
                <w:szCs w:val="17"/>
              </w:rPr>
              <w:t xml:space="preserve">Name (print)</w:t>
            </w:r>
          </w:p>
        </w:tc>
        <w:tc>
          <w:tcPr>
            <w:tcW w:type="dxa" w:w="24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0E264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17"/>
                <w:szCs w:val="17"/>
              </w:rPr>
              <w:t xml:space="preserve">Signature</w:t>
            </w:r>
          </w:p>
        </w:tc>
        <w:tc>
          <w:tcPr>
            <w:tcW w:type="dxa" w:w="17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0E264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17"/>
                <w:szCs w:val="17"/>
              </w:rPr>
              <w:t xml:space="preserve">Date</w:t>
            </w:r>
          </w:p>
        </w:tc>
      </w:tr>
      <w:tr>
        <w:tc>
          <w:tcPr>
            <w:tcW w:type="dxa" w:w="34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Patient</w:t>
            </w:r>
          </w:p>
        </w:tc>
        <w:tc>
          <w:tcPr>
            <w:tcW w:type="dxa" w:w="24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  <w:tc>
          <w:tcPr>
            <w:tcW w:type="dxa" w:w="24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  <w:tc>
          <w:tcPr>
            <w:tcW w:type="dxa" w:w="17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dxa" w:w="34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Injector / operator</w:t>
            </w:r>
          </w:p>
        </w:tc>
        <w:tc>
          <w:tcPr>
            <w:tcW w:type="dxa" w:w="24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  <w:tc>
          <w:tcPr>
            <w:tcW w:type="dxa" w:w="24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  <w:tc>
          <w:tcPr>
            <w:tcW w:type="dxa" w:w="17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dxa" w:w="34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Prescriber (plan approval)</w:t>
            </w:r>
          </w:p>
        </w:tc>
        <w:tc>
          <w:tcPr>
            <w:tcW w:type="dxa" w:w="24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  <w:tc>
          <w:tcPr>
            <w:tcW w:type="dxa" w:w="24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  <w:tc>
          <w:tcPr>
            <w:tcW w:type="dxa" w:w="17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dxa" w:w="34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Interpreter (if used)</w:t>
            </w:r>
          </w:p>
        </w:tc>
        <w:tc>
          <w:tcPr>
            <w:tcW w:type="dxa" w:w="24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  <w:tc>
          <w:tcPr>
            <w:tcW w:type="dxa" w:w="24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  <w:tc>
          <w:tcPr>
            <w:tcW w:type="dxa" w:w="17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</w:tr>
    </w:tbl>
    <w:p>
      <w:pPr>
        <w:spacing w:after="100" w:before="0" w:line="276"/>
      </w:pPr>
      <w:r>
        <w:rPr>
          <w:rFonts w:ascii="Times New Roman" w:cs="Times New Roman" w:eastAsia="Times New Roman" w:hAnsi="Times New Roman"/>
          <w:color w:val="1A1A1A"/>
          <w:sz w:val="20"/>
          <w:szCs w:val="20"/>
        </w:rPr>
        <w:t xml:space="preserve"/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4000"/>
        <w:gridCol w:w="3306"/>
      </w:tblGrid>
      <w:tr>
        <w:tc>
          <w:tcPr>
            <w:tcW w:type="dxa" w:w="26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1A1A1A"/>
                <w:sz w:val="18"/>
                <w:szCs w:val="18"/>
              </w:rPr>
              <w:t xml:space="preserve">Completed by (signature):</w:t>
            </w:r>
          </w:p>
        </w:tc>
        <w:tc>
          <w:tcPr>
            <w:tcW w:type="dxa" w:w="40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8"/>
                <w:szCs w:val="18"/>
              </w:rPr>
              <w:t xml:space="preserve">________________</w:t>
            </w:r>
          </w:p>
        </w:tc>
        <w:tc>
          <w:tcPr>
            <w:tcW w:type="dxa" w:w="33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1A1A1A"/>
                <w:sz w:val="18"/>
                <w:szCs w:val="18"/>
              </w:rPr>
              <w:t xml:space="preserve">Date: ________</w:t>
            </w:r>
          </w:p>
        </w:tc>
      </w:tr>
      <w:tr>
        <w:tc>
          <w:tcPr>
            <w:tcW w:type="dxa" w:w="26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1A1A1A"/>
                <w:sz w:val="18"/>
                <w:szCs w:val="18"/>
              </w:rPr>
              <w:t xml:space="preserve">Reviewed by:</w:t>
            </w:r>
          </w:p>
        </w:tc>
        <w:tc>
          <w:tcPr>
            <w:tcW w:type="dxa" w:w="40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8"/>
                <w:szCs w:val="18"/>
              </w:rPr>
              <w:t xml:space="preserve">________________</w:t>
            </w:r>
          </w:p>
        </w:tc>
        <w:tc>
          <w:tcPr>
            <w:tcW w:type="dxa" w:w="33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1A1A1A"/>
                <w:sz w:val="18"/>
                <w:szCs w:val="18"/>
              </w:rPr>
              <w:t xml:space="preserve">Date: ________</w:t>
            </w:r>
          </w:p>
        </w:tc>
      </w:tr>
    </w:tbl>
    <w:p>
      <w:pPr>
        <w:spacing w:after="240" w:before="0" w:line="276"/>
      </w:pPr>
      <w:r>
        <w:rPr>
          <w:rFonts w:ascii="Times New Roman" w:cs="Times New Roman" w:eastAsia="Times New Roman" w:hAnsi="Times New Roman"/>
          <w:color w:val="1A1A1A"/>
          <w:sz w:val="20"/>
          <w:szCs w:val="20"/>
        </w:rPr>
        <w:t xml:space="preserve"/>
      </w:r>
    </w:p>
    <w:p>
      <w:pPr>
        <w:spacing w:after="120" w:before="0" w:line="276"/>
      </w:pPr>
      <w:r>
        <w:rPr>
          <w:rFonts w:ascii="Times New Roman" w:cs="Times New Roman" w:eastAsia="Times New Roman" w:hAnsi="Times New Roman"/>
          <w:i/>
          <w:iCs/>
          <w:color w:val="6B778C"/>
          <w:sz w:val="15"/>
          <w:szCs w:val="15"/>
        </w:rPr>
        <w:t xml:space="preserve">FREE SAMPLE — This document is a complete, unrestricted sample from the ASF ISO 9001 READY documentation pack, shared so a facility can judge the depth and quality of the full pack before purchase. Replace every [BRACKETED] placeholder with your facility's own details. The full pack contains the complete document set, forms, master index, and clause crosswalk.</w:t>
      </w:r>
    </w:p>
    <w:sectPr>
      <w:headerReference w:type="default" r:id="rId7"/>
      <w:footerReference w:type="default" r:id="rId8"/>
      <w:pgSz w:w="11906" w:h="16838" w:orient="portrait"/>
      <w:pgMar w:top="900" w:right="1000" w:bottom="900" w:left="1000" w:header="400" w:footer="4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CE3EE" w:sz="4" w:space="4"/>
      </w:pBdr>
      <w:tabs>
        <w:tab w:val="right" w:pos="9906"/>
      </w:tabs>
    </w:pPr>
    <w:r>
      <w:rPr>
        <w:rFonts w:ascii="Times New Roman" w:cs="Times New Roman" w:eastAsia="Times New Roman" w:hAnsi="Times New Roman"/>
        <w:color w:val="6B778C"/>
        <w:sz w:val="12"/>
        <w:szCs w:val="12"/>
      </w:rPr>
      <w:t xml:space="preserve">Prepared by: [QUALITY MANAGER NAME] · Approved by: [DIRECTOR NAME]</w:t>
    </w:r>
    <w:r>
      <w:rPr>
        <w:rFonts w:ascii="Times New Roman" w:cs="Times New Roman" w:eastAsia="Times New Roman" w:hAnsi="Times New Roman"/>
        <w:color w:val="6B778C"/>
        <w:sz w:val="12"/>
        <w:szCs w:val="12"/>
      </w:rPr>
      <w:t xml:space="preserve">	Effective: [EFFECTIVE DATE] · Page </w:t>
    </w:r>
    <w:r>
      <w:rPr>
        <w:rFonts w:ascii="Times New Roman" w:cs="Times New Roman" w:eastAsia="Times New Roman" w:hAnsi="Times New Roman"/>
        <w:color w:val="6B778C"/>
        <w:sz w:val="12"/>
        <w:szCs w:val="12"/>
      </w:rPr>
      <w:fldChar w:fldCharType="begin"/>
      <w:instrText xml:space="preserve">PAGE</w:instrText>
      <w:fldChar w:fldCharType="separate"/>
      <w:fldChar w:fldCharType="end"/>
    </w:r>
    <w:r>
      <w:rPr>
        <w:rFonts w:ascii="Times New Roman" w:cs="Times New Roman" w:eastAsia="Times New Roman" w:hAnsi="Times New Roman"/>
        <w:color w:val="6B778C"/>
        <w:sz w:val="12"/>
        <w:szCs w:val="12"/>
      </w:rPr>
      <w:t xml:space="preserve"> of </w:t>
    </w:r>
    <w:r>
      <w:rPr>
        <w:rFonts w:ascii="Times New Roman" w:cs="Times New Roman" w:eastAsia="Times New Roman" w:hAnsi="Times New Roman"/>
        <w:color w:val="6B778C"/>
        <w:sz w:val="12"/>
        <w:szCs w:val="12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CE3EE" w:sz="4" w:space="4"/>
      </w:pBdr>
      <w:tabs>
        <w:tab w:val="right" w:pos="9906"/>
      </w:tabs>
    </w:pPr>
    <w:r>
      <w:drawing>
        <wp:inline distT="0" distB="0" distL="0" distR="0">
          <wp:extent cx="152400" cy="142875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2400" cy="1428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Times New Roman" w:cs="Times New Roman" w:eastAsia="Times New Roman" w:hAnsi="Times New Roman"/>
        <w:b/>
        <w:bCs/>
        <w:color w:val="0E2647"/>
        <w:sz w:val="14"/>
        <w:szCs w:val="14"/>
      </w:rPr>
      <w:t xml:space="preserve">   [ORGANIZATION NAME]</w:t>
    </w:r>
    <w:r>
      <w:rPr>
        <w:rFonts w:ascii="Times New Roman" w:cs="Times New Roman" w:eastAsia="Times New Roman" w:hAnsi="Times New Roman"/>
        <w:color w:val="6B778C"/>
        <w:sz w:val="12"/>
        <w:szCs w:val="12"/>
      </w:rPr>
      <w:t xml:space="preserve">   AES-CONSENT-01-F01-EN · General Informed Consent Form</w:t>
    </w:r>
    <w:r>
      <w:rPr>
        <w:rFonts w:ascii="Times New Roman" w:cs="Times New Roman" w:eastAsia="Times New Roman" w:hAnsi="Times New Roman"/>
        <w:color w:val="6B778C"/>
        <w:sz w:val="12"/>
        <w:szCs w:val="12"/>
      </w:rPr>
      <w:t xml:space="preserve">	Edition 1.0 · Approved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681fd126cdf550e781c9e30e2a67f8bbf2b2a95d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681fd126cdf550e781c9e30e2a67f8bbf2b2a95d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2026-09-22T16:30:26.351Z</dcterms:created>
  <dcterms:modified xsi:type="dcterms:W3CDTF">2026-09-22T16:30:26.351Z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