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Emergency Preparedness and Cardiac Event Response</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FW-EMERG-01-EN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Emergency Preparedness and Cardiac Event Response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AED Provision · 5. Staff Training · 6. Response Protocol — Roles by Position · 7. Other Medical Emergencies · 8. Drills · 9. Distribution of Responsibilities · 10.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that when a member collapses, every staff member on duty knows their role, an AED reaches the member within two minutes, CPR starts immediately, emergency services are called with the right address, and the response is practised often enough to be reflexive.</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sites, all exercise and wellness areas including pool, sauna, and outdoor areas, all opening hours, all staff on duty regardless of role.</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Cardiac arrest — unresponsive and not breathing normally; agonal gasps are not normal breathing</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AED — automated external defibrillator; designed for lay use; the machine decides whether to shock</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Round trip — from the furthest point of an exercise area to the AED and back, walked at a brisk pace, through any doors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Role card — the one-page card assigning emergency roles by position on duty, not by name</w:t>
      </w:r>
    </w:p>
    <w:p>
      <w:pPr>
        <w:pStyle w:val="Heading2"/>
        <w:spacing w:after="100" w:before="280"/>
      </w:pPr>
      <w:r>
        <w:rPr>
          <w:rFonts w:ascii="Times New Roman" w:cs="Times New Roman" w:eastAsia="Times New Roman" w:hAnsi="Times New Roman"/>
          <w:b/>
          <w:bCs/>
          <w:color w:val="0E2647"/>
          <w:sz w:val="24"/>
          <w:szCs w:val="24"/>
        </w:rPr>
        <w:t xml:space="preserve">4. AED Provision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 AED is positioned so that the round trip from the furthest point of every exercise area is under two minutes, measured by walking and timing from each area; the timings are recorded on FW-EMERG-01-F01 and repeated annually and after any layout change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Every AED is in an unlocked, alarmed cabinet at eye level, marked with the international AED sign visible from the exercise floor, and shown on the AED location map posted in every area</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Each AED is checked weekly (readiness indicator, pads sealed and in date, battery status, accessories: razor, scissors, gloves, face shield) and logged on FW-EMERG-01-F02; pad and battery expiry dates are tracked with 90-day reorder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 annual service is contracted; any AED with a fault indicator is replaced from the spare and the fault reported the same day</w:t>
      </w:r>
    </w:p>
    <w:p>
      <w:pPr>
        <w:pStyle w:val="Heading2"/>
        <w:spacing w:after="100" w:before="280"/>
      </w:pPr>
      <w:r>
        <w:rPr>
          <w:rFonts w:ascii="Times New Roman" w:cs="Times New Roman" w:eastAsia="Times New Roman" w:hAnsi="Times New Roman"/>
          <w:b/>
          <w:bCs/>
          <w:color w:val="0E2647"/>
          <w:sz w:val="24"/>
          <w:szCs w:val="24"/>
        </w:rPr>
        <w:t xml:space="preserve">5. Staff Training</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Every staff member — instructors, reception, sales, cleaning, maintenance, management — holds current CPR/AED certification from a recognised provider, verified with the provider and tracked with expiry on FW-STAFF-01-F01</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No staff member works a solo shift before certification; new staff are certified within 30 days of starting</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Certification is renewed before expiry (one- or two-year cycle per provider); lapsed staff are removed from the rota until recertified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Every staff member knows the location of every AED and the emergency role card at induction</w:t>
      </w:r>
    </w:p>
    <w:p>
      <w:pPr>
        <w:pStyle w:val="Heading2"/>
        <w:spacing w:after="100" w:before="280"/>
      </w:pPr>
      <w:r>
        <w:rPr>
          <w:rFonts w:ascii="Times New Roman" w:cs="Times New Roman" w:eastAsia="Times New Roman" w:hAnsi="Times New Roman"/>
          <w:b/>
          <w:bCs/>
          <w:color w:val="0E2647"/>
          <w:sz w:val="24"/>
          <w:szCs w:val="24"/>
        </w:rPr>
        <w:t xml:space="preserve">6. Response Protocol — Roles by Position</w:t>
      </w:r>
    </w:p>
    <w:p>
      <w:pPr>
        <w:spacing w:after="120" w:before="0" w:line="276"/>
      </w:pPr>
      <w:r>
        <w:rPr>
          <w:rFonts w:ascii="Times New Roman" w:cs="Times New Roman" w:eastAsia="Times New Roman" w:hAnsi="Times New Roman"/>
          <w:color w:val="1A1A1A"/>
          <w:sz w:val="19"/>
          <w:szCs w:val="19"/>
        </w:rPr>
        <w:t xml:space="preserve">Roles are assigned by position on duty so the response does not depend on who is present. The role card is at reception, in every studio, and by every AED.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600"/>
        <w:gridCol w:w="2200"/>
        <w:gridCol w:w="6106"/>
      </w:tblGrid>
      <w:tr>
        <w:trPr>
          <w:tblHeader/>
        </w:trPr>
        <w:tc>
          <w:tcPr>
            <w:tcW w:type="dxa" w:w="16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Role</w:t>
            </w:r>
          </w:p>
        </w:tc>
        <w:tc>
          <w:tcPr>
            <w:tcW w:type="dxa" w:w="22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Who</w:t>
            </w:r>
          </w:p>
        </w:tc>
        <w:tc>
          <w:tcPr>
            <w:tcW w:type="dxa" w:w="6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Actions</w:t>
            </w:r>
          </w:p>
        </w:tc>
      </w:tr>
      <w:tr>
        <w:tc>
          <w:tcPr>
            <w:tcW w:type="dxa" w:w="16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First responder</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The nearest staff member</w:t>
            </w:r>
          </w:p>
        </w:tc>
        <w:tc>
          <w:tcPr>
            <w:tcW w:type="dxa" w:w="6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Check response and breathing. Shout for help. Start CPR immediately (30:2, or continuous compressions if untrained in breaths). Do not leave the member.</w:t>
            </w:r>
          </w:p>
        </w:tc>
      </w:tr>
      <w:tr>
        <w:tc>
          <w:tcPr>
            <w:tcW w:type="dxa" w:w="16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AED runner</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The second staff member to arrive</w:t>
            </w:r>
          </w:p>
        </w:tc>
        <w:tc>
          <w:tcPr>
            <w:tcW w:type="dxa" w:w="6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Fetch the nearest AED. Return, switch on, follow the voice prompts, attach pads to bare chest, ensure no one touches the member during analysis and shock. Continue CPR between prompts.</w:t>
            </w:r>
          </w:p>
        </w:tc>
      </w:tr>
      <w:tr>
        <w:tc>
          <w:tcPr>
            <w:tcW w:type="dxa" w:w="16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Caller</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Reception (or third staff member)</w:t>
            </w:r>
          </w:p>
        </w:tc>
        <w:tc>
          <w:tcPr>
            <w:tcW w:type="dxa" w:w="6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Call emergency services on speaker. Give: exact address, entrance to use, floor and area, 'cardiac arrest, CPR in progress, AED in use'. Stay on the line. Send someone to the entrance to meet the ambulance.</w:t>
            </w:r>
          </w:p>
        </w:tc>
      </w:tr>
      <w:tr>
        <w:tc>
          <w:tcPr>
            <w:tcW w:type="dxa" w:w="16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Coordinator</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Duty manager (or most senior present)</w:t>
            </w:r>
          </w:p>
        </w:tc>
        <w:tc>
          <w:tcPr>
            <w:tcW w:type="dxa" w:w="6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Clear the area of other members. Bring the emergency bag (oxygen if available, pocket mask, gloves). Record times. Take over a role if needed. Liaise with ambulance crew on arrival. Notify next of kin per the member's record.</w:t>
            </w:r>
          </w:p>
        </w:tc>
      </w:tr>
      <w:tr>
        <w:tc>
          <w:tcPr>
            <w:tcW w:type="dxa" w:w="16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Continuity</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Remaining staff</w:t>
            </w:r>
          </w:p>
        </w:tc>
        <w:tc>
          <w:tcPr>
            <w:tcW w:type="dxa" w:w="6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Stop classes if needed. Keep other members calm and away. Secure the member's belongings.</w:t>
            </w:r>
          </w:p>
        </w:tc>
      </w:tr>
    </w:tbl>
    <w:p>
      <w:pPr>
        <w:pStyle w:val="Heading2"/>
        <w:spacing w:after="100" w:before="280"/>
      </w:pPr>
      <w:r>
        <w:rPr>
          <w:rFonts w:ascii="Times New Roman" w:cs="Times New Roman" w:eastAsia="Times New Roman" w:hAnsi="Times New Roman"/>
          <w:b/>
          <w:bCs/>
          <w:color w:val="0E2647"/>
          <w:sz w:val="24"/>
          <w:szCs w:val="24"/>
        </w:rPr>
        <w:t xml:space="preserve">7. Other Medical Emergencies</w:t>
      </w:r>
    </w:p>
    <w:p>
      <w:pPr>
        <w:spacing w:after="120" w:before="0" w:line="276"/>
      </w:pPr>
      <w:r>
        <w:rPr>
          <w:rFonts w:ascii="Times New Roman" w:cs="Times New Roman" w:eastAsia="Times New Roman" w:hAnsi="Times New Roman"/>
          <w:color w:val="1A1A1A"/>
          <w:sz w:val="19"/>
          <w:szCs w:val="19"/>
        </w:rPr>
        <w:t xml:space="preserve">Fainting, hypoglycaemia, asthma, seizure, heat illness, and injury follow the algorithms in FW-EMERG-02. The same role structure applies. Any member who has collapsed, lost consciousness, or had chest pain is not permitted to resume exercise that day and is advised in writing to see a doctor before returning.</w:t>
      </w:r>
    </w:p>
    <w:p>
      <w:pPr>
        <w:pStyle w:val="Heading2"/>
        <w:spacing w:after="100" w:before="280"/>
      </w:pPr>
      <w:r>
        <w:rPr>
          <w:rFonts w:ascii="Times New Roman" w:cs="Times New Roman" w:eastAsia="Times New Roman" w:hAnsi="Times New Roman"/>
          <w:b/>
          <w:bCs/>
          <w:color w:val="0E2647"/>
          <w:sz w:val="24"/>
          <w:szCs w:val="24"/>
        </w:rPr>
        <w:t xml:space="preserve">8. Drills</w:t>
      </w:r>
    </w:p>
    <w:p>
      <w:pPr>
        <w:spacing w:after="120" w:before="0" w:line="276"/>
      </w:pPr>
      <w:r>
        <w:rPr>
          <w:rFonts w:ascii="Times New Roman" w:cs="Times New Roman" w:eastAsia="Times New Roman" w:hAnsi="Times New Roman"/>
          <w:color w:val="1A1A1A"/>
          <w:sz w:val="19"/>
          <w:szCs w:val="19"/>
        </w:rPr>
        <w:t xml:space="preserve">A timed cardiac arrest drill is run every quarter, on rotating shifts including evenings and weekends, with a mannequin and a training AED, using whoever is on duty. The Coordinator records: time from 'collapse' to CPR started, to AED at the member, to first shock, to emergency call placed. Target: first shock within 3 minutes. A structured debrief (FW-EMERG-01-F03) records what delayed each step and assigns actions. Drill times are charted to show the trend. Every real event is reviewed with the same template within 48 hours.</w:t>
      </w:r>
    </w:p>
    <w:p>
      <w:pPr>
        <w:pStyle w:val="Heading2"/>
        <w:spacing w:after="100" w:before="280"/>
      </w:pPr>
      <w:r>
        <w:rPr>
          <w:rFonts w:ascii="Times New Roman" w:cs="Times New Roman" w:eastAsia="Times New Roman" w:hAnsi="Times New Roman"/>
          <w:b/>
          <w:bCs/>
          <w:color w:val="0E2647"/>
          <w:sz w:val="24"/>
          <w:szCs w:val="24"/>
        </w:rPr>
        <w:t xml:space="preserve">9.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General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Fitness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Duty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All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this SOP</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AED positioning, timing, weekly checks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Weekly check</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Certification tracking and rota control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Verify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Performing the assigned role in an emergency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Coordinator</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Quarterly drills and debriefs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Review</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Run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10.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FW-EMERG-01-F01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AED Round-Trip Timing Record</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FW-EMERG-01-F02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AED Weekly Check Log</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FW-EMERG-01-F03</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Drill and Event Debrief</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FW-EMERG-02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Medical Emergency Algorithms</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FW-STAFF-01-F01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Staff Certification Register</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FW-INC-01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Incident Recording and Reporting</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FW-EMERG-01-EN · Emergency Preparedness and Cardiac Event</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2026-09-22T16:32:11.122Z</dcterms:created>
  <dcterms:modified xsi:type="dcterms:W3CDTF">2026-09-22T16:32:11.122Z</dcterms:modified>
</cp:coreProperties>
</file>

<file path=docProps/custom.xml><?xml version="1.0" encoding="utf-8"?>
<Properties xmlns="http://schemas.openxmlformats.org/officeDocument/2006/custom-properties" xmlns:vt="http://schemas.openxmlformats.org/officeDocument/2006/docPropsVTypes"/>
</file>