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34290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2900" cy="323850"/>
                    </a:xfrm>
                    <a:prstGeom prst="rect">
                      <a:avLst/>
                    </a:prstGeom>
                  </pic:spPr>
                </pic:pic>
              </a:graphicData>
            </a:graphic>
          </wp:inline>
        </w:drawing>
      </w:r>
    </w:p>
    <w:p>
      <w:pPr>
        <w:spacing w:after="40" w:before="0" w:line="276"/>
        <w:jc w:val="center"/>
      </w:pPr>
      <w:r>
        <w:rPr>
          <w:rFonts w:ascii="Times New Roman" w:cs="Times New Roman" w:eastAsia="Times New Roman" w:hAnsi="Times New Roman"/>
          <w:b/>
          <w:bCs/>
          <w:color w:val="C9A227"/>
          <w:sz w:val="15"/>
          <w:szCs w:val="15"/>
        </w:rPr>
        <w:t xml:space="preserve">ACCRÉDITATION SANS FRONTIÈRES · ISO 9001 READY</w:t>
      </w:r>
    </w:p>
    <w:p>
      <w:pPr>
        <w:spacing w:after="20" w:before="0" w:line="276"/>
        <w:jc w:val="center"/>
      </w:pPr>
      <w:r>
        <w:rPr>
          <w:rFonts w:ascii="Times New Roman" w:cs="Times New Roman" w:eastAsia="Times New Roman" w:hAnsi="Times New Roman"/>
          <w:b/>
          <w:bCs/>
          <w:color w:val="0E2647"/>
          <w:sz w:val="30"/>
          <w:szCs w:val="30"/>
        </w:rPr>
        <w:t xml:space="preserve">Quality Policy</w:t>
      </w:r>
    </w:p>
    <w:p>
      <w:pPr>
        <w:spacing w:after="240" w:before="0" w:line="276"/>
        <w:jc w:val="center"/>
      </w:pPr>
      <w:r>
        <w:rPr>
          <w:rFonts w:ascii="Times New Roman" w:cs="Times New Roman" w:eastAsia="Times New Roman" w:hAnsi="Times New Roman"/>
          <w:i/>
          <w:iCs/>
          <w:color w:val="6B778C"/>
          <w:sz w:val="20"/>
          <w:szCs w:val="20"/>
        </w:rPr>
        <w:t xml:space="preserve">Standard Operating Procedure / Policy</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9906"/>
      </w:tblGrid>
      <w:tr>
        <w:tc>
          <w:tcPr>
            <w:tcW w:type="dxa" w:w="9906"/>
            <w:tcBorders>
              <w:top w:val="single" w:color="C9A227" w:sz="6"/>
              <w:left w:val="single" w:color="C9A227" w:sz="6"/>
              <w:bottom w:val="single" w:color="C9A227" w:sz="6"/>
              <w:right w:val="single" w:color="C9A227" w:sz="6"/>
            </w:tcBorders>
            <w:shd w:fill="FFF8E7" w:color="auto" w:val="clear"/>
            <w:tcMar>
              <w:top w:type="dxa" w:w="80"/>
              <w:left w:type="dxa" w:w="120"/>
              <w:bottom w:type="dxa" w:w="80"/>
              <w:right w:type="dxa" w:w="120"/>
            </w:tcMar>
            <w:vAlign w:val="center"/>
          </w:tcPr>
          <w:p>
            <w:pPr>
              <w:spacing w:after="40" w:before="0" w:line="276"/>
            </w:pPr>
            <w:r>
              <w:rPr>
                <w:rFonts w:ascii="Times New Roman" w:cs="Times New Roman" w:eastAsia="Times New Roman" w:hAnsi="Times New Roman"/>
                <w:b/>
                <w:bCs/>
                <w:color w:val="5C4A0A"/>
                <w:sz w:val="19"/>
                <w:szCs w:val="19"/>
              </w:rPr>
              <w:t xml:space="preserve">Approved by</w:t>
            </w:r>
          </w:p>
          <w:p>
            <w:pPr>
              <w:spacing w:after="20" w:before="0" w:line="276"/>
            </w:pPr>
            <w:r>
              <w:rPr>
                <w:rFonts w:ascii="Times New Roman" w:cs="Times New Roman" w:eastAsia="Times New Roman" w:hAnsi="Times New Roman"/>
                <w:color w:val="1A1A1A"/>
                <w:sz w:val="18"/>
                <w:szCs w:val="18"/>
              </w:rPr>
              <w:t xml:space="preserve">Director, [ORGANIZATION NAME]</w:t>
            </w:r>
          </w:p>
          <w:p>
            <w:pPr>
              <w:spacing w:after="20" w:before="0" w:line="276"/>
            </w:pPr>
            <w:r>
              <w:rPr>
                <w:rFonts w:ascii="Times New Roman" w:cs="Times New Roman" w:eastAsia="Times New Roman" w:hAnsi="Times New Roman"/>
                <w:color w:val="1A1A1A"/>
                <w:sz w:val="18"/>
                <w:szCs w:val="18"/>
              </w:rPr>
              <w:t xml:space="preserve">[DIRECTOR NAME] ______________________</w:t>
            </w:r>
          </w:p>
          <w:p>
            <w:pPr>
              <w:spacing w:after="120" w:before="0" w:line="276"/>
            </w:pPr>
            <w:r>
              <w:rPr>
                <w:rFonts w:ascii="Times New Roman" w:cs="Times New Roman" w:eastAsia="Times New Roman" w:hAnsi="Times New Roman"/>
                <w:color w:val="1A1A1A"/>
                <w:sz w:val="18"/>
                <w:szCs w:val="18"/>
              </w:rPr>
              <w:t xml:space="preserve">Date: __________</w:t>
            </w:r>
          </w:p>
        </w:tc>
      </w:tr>
    </w:tbl>
    <w:p>
      <w:pPr>
        <w:spacing w:after="200" w:before="0" w:line="276"/>
      </w:pPr>
      <w:r>
        <w:rPr>
          <w:rFonts w:ascii="Times New Roman" w:cs="Times New Roman" w:eastAsia="Times New Roman" w:hAnsi="Times New Roman"/>
          <w:color w:val="1A1A1A"/>
          <w:sz w:val="20"/>
          <w:szCs w:val="20"/>
        </w:rPr>
        <w:t xml:space="preserve"/>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Document Code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FW-QMS-03-EN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Title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Quality Policy</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Edition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1st Edition</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Copy #</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___</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Effective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[EFFECTIVE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Next Review Date</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[NEXT REVIEW DATE]</w:t>
            </w:r>
          </w:p>
        </w:tc>
      </w:tr>
      <w:tr>
        <w:tc>
          <w:tcPr>
            <w:tcW w:type="dxa" w:w="28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8"/>
                <w:szCs w:val="18"/>
              </w:rPr>
              <w:t xml:space="preserve">Organization</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8"/>
                <w:szCs w:val="18"/>
              </w:rPr>
              <w:t xml:space="preserve">[ORGANIZATION NAME], Georgia</w:t>
            </w:r>
          </w:p>
        </w:tc>
      </w:tr>
    </w:tbl>
    <w:p>
      <w:pPr>
        <w:spacing w:after="160" w:before="0" w:line="276"/>
      </w:pPr>
      <w:r>
        <w:rPr>
          <w:rFonts w:ascii="Times New Roman" w:cs="Times New Roman" w:eastAsia="Times New Roman" w:hAnsi="Times New Roman"/>
          <w:color w:val="1A1A1A"/>
          <w:sz w:val="20"/>
          <w:szCs w:val="20"/>
        </w:rPr>
        <w:t xml:space="preserve"/>
      </w:r>
    </w:p>
    <w:p>
      <w:pPr>
        <w:pStyle w:val="Heading2"/>
        <w:spacing w:after="100" w:before="280"/>
      </w:pPr>
      <w:r>
        <w:rPr>
          <w:rFonts w:ascii="Times New Roman" w:cs="Times New Roman" w:eastAsia="Times New Roman" w:hAnsi="Times New Roman"/>
          <w:b/>
          <w:bCs/>
          <w:color w:val="0E2647"/>
          <w:sz w:val="24"/>
          <w:szCs w:val="24"/>
        </w:rPr>
        <w:t xml:space="preserve">Table of Contents</w:t>
      </w:r>
    </w:p>
    <w:p>
      <w:pPr>
        <w:spacing w:after="120" w:before="0" w:line="276"/>
      </w:pPr>
      <w:r>
        <w:rPr>
          <w:rFonts w:ascii="Times New Roman" w:cs="Times New Roman" w:eastAsia="Times New Roman" w:hAnsi="Times New Roman"/>
          <w:color w:val="1A1A1A"/>
          <w:sz w:val="19"/>
          <w:szCs w:val="19"/>
        </w:rPr>
        <w:t xml:space="preserve">1. Purpose · 2. Scope · 3. Definitions · 4. Policy Statement · 5. Quality Objectives · 6. Communication · 7. Distribution of Responsibilities · 8. Accompanying Documentation</w:t>
      </w:r>
    </w:p>
    <w:p>
      <w:pPr>
        <w:pStyle w:val="Heading2"/>
        <w:spacing w:after="100" w:before="280"/>
      </w:pPr>
      <w:r>
        <w:rPr>
          <w:rFonts w:ascii="Times New Roman" w:cs="Times New Roman" w:eastAsia="Times New Roman" w:hAnsi="Times New Roman"/>
          <w:b/>
          <w:bCs/>
          <w:color w:val="0E2647"/>
          <w:sz w:val="24"/>
          <w:szCs w:val="24"/>
        </w:rPr>
        <w:t xml:space="preserve">1. Purpose</w:t>
      </w:r>
    </w:p>
    <w:p>
      <w:pPr>
        <w:spacing w:after="120" w:before="0" w:line="276"/>
      </w:pPr>
      <w:r>
        <w:rPr>
          <w:rFonts w:ascii="Times New Roman" w:cs="Times New Roman" w:eastAsia="Times New Roman" w:hAnsi="Times New Roman"/>
          <w:color w:val="1A1A1A"/>
          <w:sz w:val="19"/>
          <w:szCs w:val="19"/>
        </w:rPr>
        <w:t xml:space="preserve">To state the commitment of [ORGANIZATION NAME] to the safety and quality of its fitness and wellness services, consistent with ISO 9001:2015, and to set the direction for every objective and procedure in the facility.</w:t>
      </w:r>
    </w:p>
    <w:p>
      <w:pPr>
        <w:pStyle w:val="Heading2"/>
        <w:spacing w:after="100" w:before="280"/>
      </w:pPr>
      <w:r>
        <w:rPr>
          <w:rFonts w:ascii="Times New Roman" w:cs="Times New Roman" w:eastAsia="Times New Roman" w:hAnsi="Times New Roman"/>
          <w:b/>
          <w:bCs/>
          <w:color w:val="0E2647"/>
          <w:sz w:val="24"/>
          <w:szCs w:val="24"/>
        </w:rPr>
        <w:t xml:space="preserve">2. Scope</w:t>
      </w:r>
    </w:p>
    <w:p>
      <w:pPr>
        <w:spacing w:after="120" w:before="0" w:line="276"/>
      </w:pPr>
      <w:r>
        <w:rPr>
          <w:rFonts w:ascii="Times New Roman" w:cs="Times New Roman" w:eastAsia="Times New Roman" w:hAnsi="Times New Roman"/>
          <w:color w:val="1A1A1A"/>
          <w:sz w:val="19"/>
          <w:szCs w:val="19"/>
        </w:rPr>
        <w:t xml:space="preserve">All exercise, training, group class, pool, spa, thermal, wellness, and residential retreat services; all sites; all instructors, trainers, therapists, and support staff; all members and guests.</w:t>
      </w:r>
    </w:p>
    <w:p>
      <w:pPr>
        <w:pStyle w:val="Heading2"/>
        <w:spacing w:after="100" w:before="280"/>
      </w:pPr>
      <w:r>
        <w:rPr>
          <w:rFonts w:ascii="Times New Roman" w:cs="Times New Roman" w:eastAsia="Times New Roman" w:hAnsi="Times New Roman"/>
          <w:b/>
          <w:bCs/>
          <w:color w:val="0E2647"/>
          <w:sz w:val="24"/>
          <w:szCs w:val="24"/>
        </w:rPr>
        <w:t xml:space="preserve">3. Definitions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Member — any person who uses the facility's services, including day guests and retreat participants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Quality — services delivered by qualified people, to members who have been screened for risk, on safe equipment in a safe environment, with the ability to respond to a medical emergency within minutes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Quality objective — a measurable target derived from this policy, owned by a named person, reviewed at management review</w:t>
      </w:r>
    </w:p>
    <w:p>
      <w:pPr>
        <w:pStyle w:val="Heading2"/>
        <w:spacing w:after="100" w:before="280"/>
      </w:pPr>
      <w:r>
        <w:rPr>
          <w:rFonts w:ascii="Times New Roman" w:cs="Times New Roman" w:eastAsia="Times New Roman" w:hAnsi="Times New Roman"/>
          <w:b/>
          <w:bCs/>
          <w:color w:val="0E2647"/>
          <w:sz w:val="24"/>
          <w:szCs w:val="24"/>
        </w:rPr>
        <w:t xml:space="preserve">4. Policy Statement</w:t>
      </w:r>
    </w:p>
    <w:p>
      <w:pPr>
        <w:spacing w:after="120" w:before="0" w:line="276"/>
      </w:pPr>
      <w:r>
        <w:rPr>
          <w:rFonts w:ascii="Times New Roman" w:cs="Times New Roman" w:eastAsia="Times New Roman" w:hAnsi="Times New Roman"/>
          <w:color w:val="1A1A1A"/>
          <w:sz w:val="19"/>
          <w:szCs w:val="19"/>
        </w:rPr>
        <w:t xml:space="preserve">Exercise improves health and, occasionally, ends life. The member who collapses on the treadmill, the guest who faints in the sauna, the client injured by an unqualified trainer's programme — these are the facility's responsibility. [ORGANIZATION NAME] therefore commits to:</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Screen every member for health risk with a validated tool before their first session, stratify risk, and obtain medical clearance where indicated</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Employ only instructors and trainers whose certifications are verified with the certifying body and current, including CPR/AED for every staff member on every shift</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Keep an AED within a two-minute round trip of every exercise area, checked and in date, and run a timed cardiac emergency drill every quarter</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Inspect equipment daily, weekly, and by professional service; remove faulty equipment from the floor immediately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Design every programme from the member's screening and assessment, progressed safely, with recovery built in</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Obtain informed consent that honestly states the risks of exercise, in plain language, and specific consent for each higher-risk activity</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Provide medical oversight for any programme that stresses the body beyond ordinary exercise — fasting, extreme heat or cold, altitude</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Record every incident in detail, report to the insurer in time, and review incidents for patterns</w:t>
      </w:r>
    </w:p>
    <w:p>
      <w:pPr>
        <w:pStyle w:val="ListParagraph"/>
        <w:numPr>
          <w:ilvl w:val="0"/>
          <w:numId w:val="2"/>
        </w:numPr>
        <w:spacing w:after="60" w:before="0" w:line="276"/>
      </w:pPr>
      <w:r>
        <w:rPr>
          <w:rFonts w:ascii="Times New Roman" w:cs="Times New Roman" w:eastAsia="Times New Roman" w:hAnsi="Times New Roman"/>
          <w:color w:val="1A1A1A"/>
          <w:sz w:val="19"/>
          <w:szCs w:val="19"/>
        </w:rPr>
        <w:t xml:space="preserve">Measure and review: screening completion, staff certification currency, drill response times, equipment faults, incidents, and member satisfaction</w:t>
      </w:r>
    </w:p>
    <w:p>
      <w:pPr>
        <w:pStyle w:val="Heading2"/>
        <w:spacing w:after="100" w:before="280"/>
      </w:pPr>
      <w:r>
        <w:rPr>
          <w:rFonts w:ascii="Times New Roman" w:cs="Times New Roman" w:eastAsia="Times New Roman" w:hAnsi="Times New Roman"/>
          <w:b/>
          <w:bCs/>
          <w:color w:val="0E2647"/>
          <w:sz w:val="24"/>
          <w:szCs w:val="24"/>
        </w:rPr>
        <w:t xml:space="preserve">5. Quality Objectives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200"/>
        <w:gridCol w:w="4700"/>
        <w:gridCol w:w="3006"/>
      </w:tblGrid>
      <w:tr>
        <w:trPr>
          <w:tblHeader/>
        </w:trPr>
        <w:tc>
          <w:tcPr>
            <w:tcW w:type="dxa" w:w="22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Domain</w:t>
            </w:r>
          </w:p>
        </w:tc>
        <w:tc>
          <w:tcPr>
            <w:tcW w:type="dxa" w:w="47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Indicator</w:t>
            </w:r>
          </w:p>
        </w:tc>
        <w:tc>
          <w:tcPr>
            <w:tcW w:type="dxa" w:w="30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Target</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Screening</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New members with PAR-Q+ before first session</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Screening</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Positive screens with clearance on file before exercise</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Staff</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Staff on shift with current CPR/AED</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Emergency</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Drill: collapse to AED shock</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3 minutes</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Equipment</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Faults tagged out same day</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Programmes</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Programmes reviewed within 8 weeks</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90%</w:t>
            </w:r>
          </w:p>
        </w:tc>
      </w:tr>
      <w:tr>
        <w:tc>
          <w:tcPr>
            <w:tcW w:type="dxa" w:w="2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Incidents</w:t>
            </w:r>
          </w:p>
        </w:tc>
        <w:tc>
          <w:tcPr>
            <w:tcW w:type="dxa" w:w="47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Significant incidents reported to insurer within policy period</w:t>
            </w:r>
          </w:p>
        </w:tc>
        <w:tc>
          <w:tcPr>
            <w:tcW w:type="dxa" w:w="30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100%</w:t>
            </w:r>
          </w:p>
        </w:tc>
      </w:tr>
    </w:tbl>
    <w:p>
      <w:pPr>
        <w:pStyle w:val="Heading2"/>
        <w:spacing w:after="100" w:before="280"/>
      </w:pPr>
      <w:r>
        <w:rPr>
          <w:rFonts w:ascii="Times New Roman" w:cs="Times New Roman" w:eastAsia="Times New Roman" w:hAnsi="Times New Roman"/>
          <w:b/>
          <w:bCs/>
          <w:color w:val="0E2647"/>
          <w:sz w:val="24"/>
          <w:szCs w:val="24"/>
        </w:rPr>
        <w:t xml:space="preserve">6. Communication</w:t>
      </w:r>
    </w:p>
    <w:p>
      <w:pPr>
        <w:spacing w:after="120" w:before="0" w:line="276"/>
      </w:pPr>
      <w:r>
        <w:rPr>
          <w:rFonts w:ascii="Times New Roman" w:cs="Times New Roman" w:eastAsia="Times New Roman" w:hAnsi="Times New Roman"/>
          <w:color w:val="1A1A1A"/>
          <w:sz w:val="19"/>
          <w:szCs w:val="19"/>
        </w:rPr>
        <w:t xml:space="preserve">Signed by the General Manager and the Owner, displayed at reception and in the staff room, covered at induction, and reviewed annually at management review. Any staff member may stop an activity they believe is unsafe and may raise a concern without adverse consequence.</w:t>
      </w:r>
    </w:p>
    <w:p>
      <w:pPr>
        <w:pStyle w:val="Heading2"/>
        <w:spacing w:after="100" w:before="280"/>
      </w:pPr>
      <w:r>
        <w:rPr>
          <w:rFonts w:ascii="Times New Roman" w:cs="Times New Roman" w:eastAsia="Times New Roman" w:hAnsi="Times New Roman"/>
          <w:b/>
          <w:bCs/>
          <w:color w:val="0E2647"/>
          <w:sz w:val="24"/>
          <w:szCs w:val="24"/>
        </w:rPr>
        <w:t xml:space="preserve">7. Distribution of Responsibilities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3200"/>
        <w:gridCol w:w="1676"/>
        <w:gridCol w:w="1676"/>
        <w:gridCol w:w="1676"/>
        <w:gridCol w:w="1676"/>
      </w:tblGrid>
      <w:tr>
        <w:trPr>
          <w:tblHeader/>
        </w:trPr>
        <w:tc>
          <w:tcPr>
            <w:tcW w:type="dxa" w:w="3200"/>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Task</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Owner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General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Fitness Manager</w:t>
            </w:r>
          </w:p>
        </w:tc>
        <w:tc>
          <w:tcPr>
            <w:tcW w:type="dxa" w:w="1676"/>
            <w:tcBorders>
              <w:top w:val="single" w:color="DCE3EE" w:sz="4"/>
              <w:left w:val="single" w:color="DCE3EE" w:sz="4"/>
              <w:bottom w:val="single" w:color="DCE3EE" w:sz="4"/>
              <w:right w:val="single" w:color="DCE3EE" w:sz="4"/>
            </w:tcBorders>
            <w:shd w:fill="F2F4F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All Staff</w:t>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Approval and signature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Final</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Sign</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Setting annual objectives</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Approve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Propose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Induction and display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r>
      <w:tr>
        <w:tc>
          <w:tcPr>
            <w:tcW w:type="dxa" w:w="32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1A1A1A"/>
                <w:sz w:val="17"/>
                <w:szCs w:val="17"/>
              </w:rPr>
              <w:t xml:space="preserve">Applying the policy; stopping unsafe activity</w:t>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
            </w:r>
          </w:p>
        </w:tc>
        <w:tc>
          <w:tcPr>
            <w:tcW w:type="dxa" w:w="167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Responsible</w:t>
            </w:r>
          </w:p>
        </w:tc>
      </w:tr>
    </w:tbl>
    <w:p>
      <w:pPr>
        <w:pStyle w:val="Heading2"/>
        <w:spacing w:after="100" w:before="280"/>
      </w:pPr>
      <w:r>
        <w:rPr>
          <w:rFonts w:ascii="Times New Roman" w:cs="Times New Roman" w:eastAsia="Times New Roman" w:hAnsi="Times New Roman"/>
          <w:b/>
          <w:bCs/>
          <w:color w:val="0E2647"/>
          <w:sz w:val="24"/>
          <w:szCs w:val="24"/>
        </w:rPr>
        <w:t xml:space="preserve">8. Accompanying Documentation</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2800"/>
        <w:gridCol w:w="7106"/>
      </w:tblGrid>
      <w:tr>
        <w:trPr>
          <w:tblHeader/>
        </w:trPr>
        <w:tc>
          <w:tcPr>
            <w:tcW w:type="dxa" w:w="2800"/>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Code</w:t>
            </w:r>
          </w:p>
        </w:tc>
        <w:tc>
          <w:tcPr>
            <w:tcW w:type="dxa" w:w="7106"/>
            <w:tcBorders>
              <w:top w:val="single" w:color="DCE3EE" w:sz="4"/>
              <w:left w:val="single" w:color="DCE3EE" w:sz="4"/>
              <w:bottom w:val="single" w:color="DCE3EE" w:sz="4"/>
              <w:right w:val="single" w:color="DCE3EE" w:sz="4"/>
            </w:tcBorders>
            <w:shd w:fill="0E2647" w:color="auto" w:val="clear"/>
            <w:tcMar>
              <w:top w:type="dxa" w:w="80"/>
              <w:left w:type="dxa" w:w="120"/>
              <w:bottom w:type="dxa" w:w="80"/>
              <w:right w:type="dxa" w:w="120"/>
            </w:tcMar>
            <w:vAlign w:val="center"/>
          </w:tcPr>
          <w:p>
            <w:pPr>
              <w:spacing w:after="120" w:before="0" w:line="276"/>
            </w:pPr>
            <w:r>
              <w:rPr>
                <w:rFonts w:ascii="Times New Roman" w:cs="Times New Roman" w:eastAsia="Times New Roman" w:hAnsi="Times New Roman"/>
                <w:b/>
                <w:bCs/>
                <w:color w:val="FFFFFF"/>
                <w:sz w:val="17"/>
                <w:szCs w:val="17"/>
              </w:rPr>
              <w:t xml:space="preserve">Title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FW-QMS-04</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Quality Objectives Register</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FW-SCREEN-01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Pre-Participation Screening and Risk Assessment</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FW-EMERG-01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Emergency Preparedness and Cardiac Event Response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FW-EQ-01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Equipment Inspection and Maintenance</w:t>
            </w:r>
          </w:p>
        </w:tc>
      </w:tr>
      <w:tr>
        <w:tc>
          <w:tcPr>
            <w:tcW w:type="dxa" w:w="2800"/>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FW-CONSENT-01</w:t>
            </w:r>
          </w:p>
        </w:tc>
        <w:tc>
          <w:tcPr>
            <w:tcW w:type="dxa" w:w="7106"/>
            <w:tcBorders>
              <w:top w:val="single" w:color="DCE3EE" w:sz="4"/>
              <w:left w:val="single" w:color="DCE3EE" w:sz="4"/>
              <w:bottom w:val="single" w:color="DCE3EE" w:sz="4"/>
              <w:right w:val="single" w:color="DCE3EE" w:sz="4"/>
            </w:tcBorders>
            <w:tcMar>
              <w:top w:type="dxa" w:w="80"/>
              <w:left w:type="dxa" w:w="120"/>
              <w:bottom w:type="dxa" w:w="80"/>
              <w:right w:type="dxa" w:w="120"/>
            </w:tcMar>
            <w:vAlign w:val="center"/>
          </w:tcPr>
          <w:p>
            <w:pPr>
              <w:spacing w:after="120" w:before="0" w:line="276"/>
            </w:pPr>
            <w:r>
              <w:rPr>
                <w:rFonts w:ascii="Times New Roman" w:cs="Times New Roman" w:eastAsia="Times New Roman" w:hAnsi="Times New Roman"/>
                <w:color w:val="1A1A1A"/>
                <w:sz w:val="17"/>
                <w:szCs w:val="17"/>
              </w:rPr>
              <w:t xml:space="preserve">Informed Consent and Assumption of Risk</w:t>
            </w:r>
          </w:p>
        </w:tc>
      </w:tr>
    </w:tbl>
    <w:p>
      <w:pPr>
        <w:spacing w:after="240" w:before="0" w:line="276"/>
      </w:pPr>
      <w:r>
        <w:rPr>
          <w:rFonts w:ascii="Times New Roman" w:cs="Times New Roman" w:eastAsia="Times New Roman" w:hAnsi="Times New Roman"/>
          <w:color w:val="1A1A1A"/>
          <w:sz w:val="20"/>
          <w:szCs w:val="20"/>
        </w:rPr>
        <w:t xml:space="preserve"/>
      </w:r>
    </w:p>
    <w:p>
      <w:pPr>
        <w:spacing w:after="120" w:before="0" w:line="276"/>
      </w:pPr>
      <w:r>
        <w:rPr>
          <w:rFonts w:ascii="Times New Roman" w:cs="Times New Roman" w:eastAsia="Times New Roman" w:hAnsi="Times New Roman"/>
          <w:i/>
          <w:iCs/>
          <w:color w:val="6B778C"/>
          <w:sz w:val="15"/>
          <w:szCs w:val="15"/>
        </w:rPr>
        <w:t xml:space="preserve">FREE SAMPLE — This document is a complete, unrestricted sample from the ASF ISO 9001 READY documentation pack, shared so a facility can judge the depth and quality of the full pack before purchase. Replace every [BRACKETED] placeholder with your facility's own details. The full pack contains the complete document set, forms, master index, and clause crosswalk.</w:t>
      </w:r>
    </w:p>
    <w:sectPr>
      <w:headerReference w:type="default" r:id="rId7"/>
      <w:footerReference w:type="default" r:id="rId8"/>
      <w:pgSz w:w="11906" w:h="16838" w:orient="portrait"/>
      <w:pgMar w:top="900" w:right="1000" w:bottom="900" w:left="100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space="4"/>
      </w:pBdr>
      <w:tabs>
        <w:tab w:val="right" w:pos="9906"/>
      </w:tabs>
    </w:pPr>
    <w:r>
      <w:rPr>
        <w:rFonts w:ascii="Times New Roman" w:cs="Times New Roman" w:eastAsia="Times New Roman" w:hAnsi="Times New Roman"/>
        <w:color w:val="6B778C"/>
        <w:sz w:val="12"/>
        <w:szCs w:val="12"/>
      </w:rPr>
      <w:t xml:space="preserve">Prepared by: [QUALITY MANAGER NAME] · Approved by: [DIRECTOR NAME]</w:t>
    </w:r>
    <w:r>
      <w:rPr>
        <w:rFonts w:ascii="Times New Roman" w:cs="Times New Roman" w:eastAsia="Times New Roman" w:hAnsi="Times New Roman"/>
        <w:color w:val="6B778C"/>
        <w:sz w:val="12"/>
        <w:szCs w:val="12"/>
      </w:rPr>
      <w:t xml:space="preserve">	Effective: [EFFECTIVE DATE] · Page </w:t>
    </w:r>
    <w:r>
      <w:rPr>
        <w:rFonts w:ascii="Times New Roman" w:cs="Times New Roman" w:eastAsia="Times New Roman" w:hAnsi="Times New Roman"/>
        <w:color w:val="6B778C"/>
        <w:sz w:val="12"/>
        <w:szCs w:val="12"/>
      </w:rPr>
      <w:fldChar w:fldCharType="begin"/>
      <w:instrText xml:space="preserve">PAGE</w:instrText>
      <w:fldChar w:fldCharType="separate"/>
      <w:fldChar w:fldCharType="end"/>
    </w:r>
    <w:r>
      <w:rPr>
        <w:rFonts w:ascii="Times New Roman" w:cs="Times New Roman" w:eastAsia="Times New Roman" w:hAnsi="Times New Roman"/>
        <w:color w:val="6B778C"/>
        <w:sz w:val="12"/>
        <w:szCs w:val="12"/>
      </w:rPr>
      <w:t xml:space="preserve"> of </w:t>
    </w:r>
    <w:r>
      <w:rPr>
        <w:rFonts w:ascii="Times New Roman" w:cs="Times New Roman" w:eastAsia="Times New Roman" w:hAnsi="Times New Roman"/>
        <w:color w:val="6B778C"/>
        <w:sz w:val="12"/>
        <w:szCs w:val="12"/>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CE3EE" w:sz="4" w:space="4"/>
      </w:pBdr>
      <w:tabs>
        <w:tab w:val="right" w:pos="9906"/>
      </w:tabs>
    </w:pPr>
    <w:r>
      <w:drawing>
        <wp:inline distT="0" distB="0" distL="0" distR="0">
          <wp:extent cx="15240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2400" cy="142875"/>
                  </a:xfrm>
                  <a:prstGeom prst="rect">
                    <a:avLst/>
                  </a:prstGeom>
                </pic:spPr>
              </pic:pic>
            </a:graphicData>
          </a:graphic>
        </wp:inline>
      </w:drawing>
    </w:r>
    <w:r>
      <w:rPr>
        <w:rFonts w:ascii="Times New Roman" w:cs="Times New Roman" w:eastAsia="Times New Roman" w:hAnsi="Times New Roman"/>
        <w:b/>
        <w:bCs/>
        <w:color w:val="0E2647"/>
        <w:sz w:val="14"/>
        <w:szCs w:val="14"/>
      </w:rPr>
      <w:t xml:space="preserve">   [ORGANIZATION NAME]</w:t>
    </w:r>
    <w:r>
      <w:rPr>
        <w:rFonts w:ascii="Times New Roman" w:cs="Times New Roman" w:eastAsia="Times New Roman" w:hAnsi="Times New Roman"/>
        <w:color w:val="6B778C"/>
        <w:sz w:val="12"/>
        <w:szCs w:val="12"/>
      </w:rPr>
      <w:t xml:space="preserve">   FW-QMS-03-EN · Quality Policy</w:t>
    </w:r>
    <w:r>
      <w:rPr>
        <w:rFonts w:ascii="Times New Roman" w:cs="Times New Roman" w:eastAsia="Times New Roman" w:hAnsi="Times New Roman"/>
        <w:color w:val="6B778C"/>
        <w:sz w:val="12"/>
        <w:szCs w:val="12"/>
      </w:rPr>
      <w:t xml:space="preserve">	Edition 1.0 · Approved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81fd126cdf550e781c9e30e2a67f8bbf2b2a95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81fd126cdf550e781c9e30e2a67f8bbf2b2a95d.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2026-09-22T16:32:10.776Z</dcterms:created>
  <dcterms:modified xsi:type="dcterms:W3CDTF">2026-09-22T16:32:10.776Z</dcterms:modified>
</cp:coreProperties>
</file>

<file path=docProps/custom.xml><?xml version="1.0" encoding="utf-8"?>
<Properties xmlns="http://schemas.openxmlformats.org/officeDocument/2006/custom-properties" xmlns:vt="http://schemas.openxmlformats.org/officeDocument/2006/docPropsVTypes"/>
</file>