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HOS-SOP-016:</w:t>
      </w:r>
      <w:r>
        <w:t xml:space="preserve"> </w:t>
      </w:r>
      <w:r>
        <w:t xml:space="preserve">Electronic</w:t>
      </w:r>
      <w:r>
        <w:t xml:space="preserve"> </w:t>
      </w:r>
      <w:r>
        <w:t xml:space="preserve">system</w:t>
      </w:r>
      <w:r>
        <w:t xml:space="preserve"> </w:t>
      </w:r>
      <w:r>
        <w:t xml:space="preserve">downtime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Electronic system downtime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HOS-SOP-016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HOS-SOP-016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S1.22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When the system is down, slow or wrong, switch to the paper route at once.</w:t>
      </w:r>
    </w:p>
    <w:p>
      <w:pPr>
        <w:numPr>
          <w:ilvl w:val="0"/>
          <w:numId w:val="1001"/>
        </w:numPr>
        <w:pStyle w:val="Compact"/>
      </w:pPr>
      <w:r>
        <w:t xml:space="preserve">Use the paper prescription and dispensing form.</w:t>
      </w:r>
    </w:p>
    <w:p>
      <w:pPr>
        <w:numPr>
          <w:ilvl w:val="0"/>
          <w:numId w:val="1001"/>
        </w:numPr>
        <w:pStyle w:val="Compact"/>
      </w:pPr>
      <w:r>
        <w:t xml:space="preserve">Make the checks the software normally makes, by hand.</w:t>
      </w:r>
    </w:p>
    <w:p>
      <w:pPr>
        <w:numPr>
          <w:ilvl w:val="0"/>
          <w:numId w:val="1001"/>
        </w:numPr>
        <w:pStyle w:val="Compact"/>
      </w:pPr>
      <w:r>
        <w:t xml:space="preserve">Enter the paper records into the system when it is back, and check them.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prescribing or dispensing continues with no paper route and no checks.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keep medicines safe when the electronic system is not working (S1.22). The checks the software normally makes must still happen.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When the software fails, medicines still need to be safe. A written downtime procedure, tested, keeps high-alert medicines checked by hand.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Duty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Declares the downtime and tells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Chief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Owns the paper route and its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Pharmacist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Downtime prescription and dispensing form (HOS-FRM-014)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 each area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Declare.</w:t>
      </w:r>
    </w:p>
    <w:p>
      <w:pPr>
        <w:numPr>
          <w:ilvl w:val="0"/>
          <w:numId w:val="1004"/>
        </w:numPr>
        <w:pStyle w:val="Compact"/>
      </w:pPr>
      <w:r>
        <w:t xml:space="preserve">The duty manager declares the downtime and tells the wards and pharmacy.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Everyone switches at once.</w:t>
      </w:r>
    </w:p>
    <w:p>
      <w:pPr>
        <w:pStyle w:val="BodyText"/>
      </w:pPr>
      <w:r>
        <w:t xml:space="preserve">Step 2. Prescribe on paper.</w:t>
      </w:r>
    </w:p>
    <w:p>
      <w:pPr>
        <w:numPr>
          <w:ilvl w:val="0"/>
          <w:numId w:val="1005"/>
        </w:numPr>
        <w:pStyle w:val="Compact"/>
      </w:pPr>
      <w:r>
        <w:t xml:space="preserve">Use HOS-FRM-014.</w:t>
      </w:r>
    </w:p>
    <w:p>
      <w:pPr>
        <w:numPr>
          <w:ilvl w:val="0"/>
          <w:numId w:val="1005"/>
        </w:numPr>
        <w:pStyle w:val="Compact"/>
      </w:pPr>
      <w:r>
        <w:t xml:space="preserve">Check allergies, weight, renal function and interactions by hand.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software checks are now yours.</w:t>
      </w:r>
    </w:p>
    <w:p>
      <w:pPr>
        <w:pStyle w:val="BodyText"/>
      </w:pPr>
      <w:r>
        <w:t xml:space="preserve">Step 3. Dispense and check.</w:t>
      </w:r>
    </w:p>
    <w:p>
      <w:pPr>
        <w:numPr>
          <w:ilvl w:val="0"/>
          <w:numId w:val="1006"/>
        </w:numPr>
        <w:pStyle w:val="Compact"/>
      </w:pPr>
      <w:r>
        <w:t xml:space="preserve">Check each item against the paper prescription.</w:t>
      </w:r>
    </w:p>
    <w:p>
      <w:pPr>
        <w:numPr>
          <w:ilvl w:val="0"/>
          <w:numId w:val="1006"/>
        </w:numPr>
        <w:pStyle w:val="Compact"/>
      </w:pPr>
      <w:r>
        <w:t xml:space="preserve">Record the check on the form.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Two signatures for high-alert items.</w:t>
      </w:r>
    </w:p>
    <w:p>
      <w:pPr>
        <w:pStyle w:val="BodyText"/>
      </w:pPr>
      <w:r>
        <w:t xml:space="preserve">Step 4. Return to the system.</w:t>
      </w:r>
    </w:p>
    <w:p>
      <w:pPr>
        <w:numPr>
          <w:ilvl w:val="0"/>
          <w:numId w:val="1007"/>
        </w:numPr>
        <w:pStyle w:val="Compact"/>
      </w:pPr>
      <w:r>
        <w:t xml:space="preserve">Enter the paper records when the system is back.</w:t>
      </w:r>
    </w:p>
    <w:p>
      <w:pPr>
        <w:numPr>
          <w:ilvl w:val="0"/>
          <w:numId w:val="1007"/>
        </w:numPr>
        <w:pStyle w:val="Compact"/>
      </w:pPr>
      <w:r>
        <w:t xml:space="preserve">Check the entries against the paper.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Nothing is left unentered.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8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9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Downtime events with paper route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Each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Chief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Drills of the paper route in the last 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Chief pharmacist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10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Downtime prescription and dispensing 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Rehearsal and drill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Drill record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Medication Without Harm (WHO 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5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numPr>
          <w:ilvl w:val="0"/>
          <w:numId w:val="1011"/>
        </w:numPr>
        <w:pStyle w:val="Compact"/>
      </w:pPr>
      <w:r>
        <w:t xml:space="preserve">World Health Organization (2007). Nine patient safety solutions, including correct patient identification. Geneva: WHO.</w:t>
      </w:r>
      <w:r>
        <w:t xml:space="preserve"> </w:t>
      </w:r>
      <w:hyperlink r:id="rId42">
        <w:r>
          <w:rPr>
            <w:rStyle w:val="Hyperlink"/>
          </w:rPr>
          <w:t xml:space="preserve">Open source</w:t>
        </w:r>
      </w:hyperlink>
      <w:r>
        <w:t xml:space="preserve"> </w:t>
      </w:r>
      <w:r>
        <w:t xml:space="preserve">(E-007)</w:t>
      </w:r>
    </w:p>
    <w:p>
      <w:pPr>
        <w:pStyle w:val="FirstParagraph"/>
      </w:pPr>
      <w:hyperlink r:id="rId43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 xml:space="preserve">Standard 46: Hospital Disaster and Emergency Preparedness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14/" TargetMode="External"/><Relationship Id="rId38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46/" TargetMode="External"/><Relationship Id="rId43" Type="http://schemas.openxmlformats.org/officeDocument/2006/relationships/hyperlink" Target="https://france-asf.fr/wp-content/uploads/2026/10/hos-sop-016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14/" TargetMode="External"/><Relationship Id="rId38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46/" TargetMode="External"/><Relationship Id="rId43" Type="http://schemas.openxmlformats.org/officeDocument/2006/relationships/hyperlink" Target="https://france-asf.fr/wp-content/uploads/2026/10/hos-sop-016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HOS-SOP-016: Electronic system downtime</dc:title>
  <dc:creator/>
  <cp:keywords/>
  <dcterms:created xsi:type="dcterms:W3CDTF">2026-10-28T21:34:35Z</dcterms:created>
  <dcterms:modified xsi:type="dcterms:W3CDTF">2026-10-28T21:34:35Z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