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PHC-SOP-002:</w:t>
      </w:r>
      <w:r>
        <w:t xml:space="preserve"> </w:t>
      </w:r>
      <w:r>
        <w:t xml:space="preserve">Continuity</w:t>
      </w:r>
      <w:r>
        <w:t xml:space="preserve"> </w:t>
      </w:r>
      <w:r>
        <w:t xml:space="preserve">of</w:t>
      </w:r>
      <w:r>
        <w:t xml:space="preserve"> </w:t>
      </w:r>
      <w:r>
        <w:t xml:space="preserve">care</w:t>
      </w:r>
      <w:r>
        <w:t xml:space="preserve"> </w:t>
      </w:r>
      <w:r>
        <w:t xml:space="preserve">and</w:t>
      </w:r>
      <w:r>
        <w:t xml:space="preserve"> </w:t>
      </w:r>
      <w:r>
        <w:t xml:space="preserve">shared</w:t>
      </w:r>
      <w:r>
        <w:t xml:space="preserve"> </w:t>
      </w:r>
      <w:r>
        <w:t xml:space="preserve">records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Continuity of care and shared records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PHC-SOP-002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PHC-SOP-002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S3 (Primary care practice), criterion S3.3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Book patients with their usual clinician or team where it is clinically appropriate.</w:t>
      </w:r>
    </w:p>
    <w:p>
      <w:pPr>
        <w:numPr>
          <w:ilvl w:val="0"/>
          <w:numId w:val="1001"/>
        </w:numPr>
        <w:pStyle w:val="Compact"/>
      </w:pPr>
      <w:r>
        <w:t xml:space="preserve">Keep the record in one place that the whole team can read.</w:t>
      </w:r>
    </w:p>
    <w:p>
      <w:pPr>
        <w:numPr>
          <w:ilvl w:val="0"/>
          <w:numId w:val="1001"/>
        </w:numPr>
        <w:pStyle w:val="Compact"/>
      </w:pPr>
      <w:r>
        <w:t xml:space="preserve">Any team member who sees the patient writes the key points.</w:t>
      </w:r>
    </w:p>
    <w:p>
      <w:pPr>
        <w:numPr>
          <w:ilvl w:val="0"/>
          <w:numId w:val="1001"/>
        </w:numPr>
        <w:pStyle w:val="Compact"/>
      </w:pPr>
      <w:r>
        <w:t xml:space="preserve">Review the access list each year.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team member cannot find the history needed for a patient they are seeing.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keep one story for each patient, so that any team member can continue their care (S3.3).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Patients who see a different clinician each visit repeat their history, and important details are lost. Continuity means one clinician or team holds the story, and records move with the patient.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Owns booking rules and the access 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Clinicians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Write key points; use the usual clinician rule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Book.</w:t>
      </w:r>
    </w:p>
    <w:p>
      <w:pPr>
        <w:numPr>
          <w:ilvl w:val="0"/>
          <w:numId w:val="1004"/>
        </w:numPr>
        <w:pStyle w:val="Compact"/>
      </w:pPr>
      <w:r>
        <w:t xml:space="preserve">Offer the usual clinician or team first, where it is appropriate.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Continuity starts at booking.</w:t>
      </w:r>
    </w:p>
    <w:p>
      <w:pPr>
        <w:pStyle w:val="BodyText"/>
      </w:pPr>
      <w:r>
        <w:t xml:space="preserve">Step 2. Record.</w:t>
      </w:r>
    </w:p>
    <w:p>
      <w:pPr>
        <w:numPr>
          <w:ilvl w:val="0"/>
          <w:numId w:val="1005"/>
        </w:numPr>
        <w:pStyle w:val="Compact"/>
      </w:pPr>
      <w:r>
        <w:t xml:space="preserve">Write the key points of each visit in the shared record.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Write for the next clinician.</w:t>
      </w:r>
    </w:p>
    <w:p>
      <w:pPr>
        <w:pStyle w:val="BodyText"/>
      </w:pPr>
      <w:r>
        <w:t xml:space="preserve">Step 3. Check access.</w:t>
      </w:r>
    </w:p>
    <w:p>
      <w:pPr>
        <w:numPr>
          <w:ilvl w:val="0"/>
          <w:numId w:val="1006"/>
        </w:numPr>
        <w:pStyle w:val="Compact"/>
      </w:pPr>
      <w:r>
        <w:t xml:space="preserve">Check the access list each year against the team list.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Only current staff have access.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Patients seen by usual clinician where appropriate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Access list reviewed in the last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8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PHC-FRM-001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Shared record access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 record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0"/>
    <w:bookmarkStart w:id="4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59: Outpatient Medical Specialties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phc-frm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9/" TargetMode="External"/><Relationship Id="rId41" Type="http://schemas.openxmlformats.org/officeDocument/2006/relationships/hyperlink" Target="https://france-asf.fr/wp-content/uploads/2026/10/phc-sop-002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phc-frm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9/" TargetMode="External"/><Relationship Id="rId41" Type="http://schemas.openxmlformats.org/officeDocument/2006/relationships/hyperlink" Target="https://france-asf.fr/wp-content/uploads/2026/10/phc-sop-002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PHC-SOP-002: Continuity of care and shared records</dc:title>
  <dc:creator/>
  <cp:keywords/>
  <dcterms:created xsi:type="dcterms:W3CDTF">2026-10-28T21:34:32Z</dcterms:created>
  <dcterms:modified xsi:type="dcterms:W3CDTF">2026-10-28T21:34:32Z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