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PHC-SOP-004:</w:t>
      </w:r>
      <w:r>
        <w:t xml:space="preserve"> </w:t>
      </w:r>
      <w:r>
        <w:t xml:space="preserve">Chronic</w:t>
      </w:r>
      <w:r>
        <w:t xml:space="preserve"> </w:t>
      </w:r>
      <w:r>
        <w:t xml:space="preserve">condition</w:t>
      </w:r>
      <w:r>
        <w:t xml:space="preserve"> </w:t>
      </w:r>
      <w:r>
        <w:t xml:space="preserve">care</w:t>
      </w:r>
      <w:r>
        <w:t xml:space="preserve"> </w:t>
      </w:r>
      <w:r>
        <w:t xml:space="preserve">plans</w:t>
      </w:r>
      <w:r>
        <w:t xml:space="preserve"> </w:t>
      </w:r>
      <w:r>
        <w:t xml:space="preserve">and</w:t>
      </w:r>
      <w:r>
        <w:t xml:space="preserve"> </w:t>
      </w:r>
      <w:r>
        <w:t xml:space="preserve">recall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Chronic condition care plans and recall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PHC-SOP-004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S3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PHC-SOP-004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S3 (Primary care practice), criterion S3.5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Every patient with a chronic condition has a written care plan.</w:t>
      </w:r>
    </w:p>
    <w:p>
      <w:pPr>
        <w:numPr>
          <w:ilvl w:val="0"/>
          <w:numId w:val="1001"/>
        </w:numPr>
        <w:pStyle w:val="Compact"/>
      </w:pPr>
      <w:r>
        <w:t xml:space="preserve">Recall each patient for review at the interval in the plan.</w:t>
      </w:r>
    </w:p>
    <w:p>
      <w:pPr>
        <w:numPr>
          <w:ilvl w:val="0"/>
          <w:numId w:val="1001"/>
        </w:numPr>
        <w:pStyle w:val="Compact"/>
      </w:pPr>
      <w:r>
        <w:t xml:space="preserve">Review clinical measures against the agreed targets.</w:t>
      </w:r>
    </w:p>
    <w:p>
      <w:pPr>
        <w:numPr>
          <w:ilvl w:val="0"/>
          <w:numId w:val="1001"/>
        </w:numPr>
        <w:pStyle w:val="Compact"/>
      </w:pPr>
      <w:r>
        <w:t xml:space="preserve">Act when a target is missed.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 patient with a chronic condition has no care plan or no review in the last 12 months.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catch chronic conditions getting worse between visits (S3.5).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Chronic conditions worsen quietly between visits. A written plan, a recall system and regular review against targets catch the change before it becomes an emergency.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Writes and reviews the care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Doctor or nurse practitioner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Recall administrator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Runs recall and records the outcome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Chronic care plan (PHC-FRM-002)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 the record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Recall register (PHC-REG-003)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Updated weekly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Plan.</w:t>
      </w:r>
    </w:p>
    <w:p>
      <w:pPr>
        <w:numPr>
          <w:ilvl w:val="0"/>
          <w:numId w:val="1004"/>
        </w:numPr>
        <w:pStyle w:val="Compact"/>
      </w:pPr>
      <w:r>
        <w:t xml:space="preserve">Write the care plan with the patient, with targets and the review interval.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The plan has a target.</w:t>
      </w:r>
    </w:p>
    <w:p>
      <w:pPr>
        <w:pStyle w:val="BodyText"/>
      </w:pPr>
      <w:r>
        <w:t xml:space="preserve">Step 2. Recall.</w:t>
      </w:r>
    </w:p>
    <w:p>
      <w:pPr>
        <w:numPr>
          <w:ilvl w:val="0"/>
          <w:numId w:val="1005"/>
        </w:numPr>
        <w:pStyle w:val="Compact"/>
      </w:pPr>
      <w:r>
        <w:t xml:space="preserve">Recall the patient at the interval set in the plan.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Recall is how the plan works.</w:t>
      </w:r>
    </w:p>
    <w:p>
      <w:pPr>
        <w:pStyle w:val="BodyText"/>
      </w:pPr>
      <w:r>
        <w:t xml:space="preserve">Step 3. Review and act.</w:t>
      </w:r>
    </w:p>
    <w:p>
      <w:pPr>
        <w:numPr>
          <w:ilvl w:val="0"/>
          <w:numId w:val="1006"/>
        </w:numPr>
        <w:pStyle w:val="Compact"/>
      </w:pPr>
      <w:r>
        <w:t xml:space="preserve">Review the measures against the targets.</w:t>
      </w:r>
    </w:p>
    <w:p>
      <w:pPr>
        <w:numPr>
          <w:ilvl w:val="0"/>
          <w:numId w:val="1006"/>
        </w:numPr>
        <w:pStyle w:val="Compact"/>
      </w:pPr>
      <w:r>
        <w:t xml:space="preserve">Change the plan where a target is missed.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A missed target is an action, not a note.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Chronic patients with a current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 least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Recalls completed on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 least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Practice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9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PHC-FRM-002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Chronic care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Plan form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PHC-REG-003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Recall register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Recall record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 Targets to follow current national guidance.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1"/>
    <w:bookmarkStart w:id="44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2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Standard 59: Outpatient Medical Specialties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phc-frm-002/" TargetMode="External"/><Relationship Id="rId38" Type="http://schemas.openxmlformats.org/officeDocument/2006/relationships/hyperlink" Target="/documents/phc-reg-003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59/" TargetMode="External"/><Relationship Id="rId42" Type="http://schemas.openxmlformats.org/officeDocument/2006/relationships/hyperlink" Target="https://france-asf.fr/wp-content/uploads/2026/10/phc-sop-004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phc-frm-002/" TargetMode="External"/><Relationship Id="rId38" Type="http://schemas.openxmlformats.org/officeDocument/2006/relationships/hyperlink" Target="/documents/phc-reg-003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59/" TargetMode="External"/><Relationship Id="rId42" Type="http://schemas.openxmlformats.org/officeDocument/2006/relationships/hyperlink" Target="https://france-asf.fr/wp-content/uploads/2026/10/phc-sop-004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PHC-SOP-004: Chronic condition care plans and recall</dc:title>
  <dc:creator/>
  <cp:keywords/>
  <dcterms:created xsi:type="dcterms:W3CDTF">2026-10-28T21:34:31Z</dcterms:created>
  <dcterms:modified xsi:type="dcterms:W3CDTF">2026-10-28T21:34:31Z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