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1ce7050017d9c765af14368921643da77e6096"/>
    <w:p>
      <w:pPr>
        <w:pStyle w:val="Heading1"/>
      </w:pPr>
      <w:r>
        <w:t xml:space="preserve">AMT-FRM-002: პარტნიორის სერტიფიკატების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AMT-FRM-002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S5 (სასწრაფო და პაციენტის ტრანსპორტი), კრიტერიუმი S5.2</w:t>
      </w:r>
    </w:p>
    <w:bookmarkStart w:id="22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ყოველი პარტნიორის სერტიფიკატების შემოწმებას პირველ გამოყენებამდე და ყოველ განახლებაზე.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ორიგინალი სერტიფიკატი და არა მხოლოდ ელფოსტით გამოგზავნილი ასლი.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ვადის გასვლის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პირველ გამოყენებამდე მოაწერეთ ხელი.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შეთანხმება ხელმოწერილია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საჰაერო ხომალდის ან მანქანის სერტიფიკატი მოქმედია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სერტიფიკატი მოქმედია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თანმხლები პირის სერტიფიკატი მოქმედია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პასუხისმგებლობები გადაცემისას შეთანხმებულია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შემმოწმებელი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საგანგებო დისპეტჩერიზაცია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2026-11-07T01:42:55Z</dcterms:created>
  <dcterms:modified xsi:type="dcterms:W3CDTF">2026-11-07T01:42:55Z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