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CAR-FRM-001: კარდიოლოგიური რისკის შეფასების ჩანაწერი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კარდიოლოგიური რისკის შეფასების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CAR-FRM-001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56</w:t>
        </w:r>
      </w:hyperlink>
      <w:r>
        <w:t xml:space="preserve"> </w:t>
      </w:r>
      <w:r>
        <w:t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>ფორმა · CAR-FRM-001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56.1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პროცედურამდე კარდიოლოგიური რისკის შეფასება, რისკის დონე და გადაწყვეტილება: ჩატარება თუ გადავადება.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სიმპტომები და მოსვენებულ მდგომარეობაში ჩატარებული ეკგ-ს შედეგი.</w:t>
      </w:r>
    </w:p>
    <w:p>
      <w:pPr>
        <w:numPr>
          <w:ilvl w:val="0"/>
          <w:numId w:val="1001"/>
        </w:numPr>
        <w:pStyle w:val="Compact"/>
      </w:pPr>
      <w:r>
        <w:t>დააფიქსირეთ კარდიოვასკულური რისკ-ფაქტორები და რისკის დონე.</w:t>
      </w:r>
    </w:p>
    <w:p>
      <w:pPr>
        <w:numPr>
          <w:ilvl w:val="0"/>
          <w:numId w:val="1001"/>
        </w:numPr>
        <w:pStyle w:val="Compact"/>
      </w:pPr>
      <w:r>
        <w:t>დააფიქსირეთ გადაწყვეტილება, მიზეზი და კარდიოლოგის ხელმოწერა.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სიმპტომები და მოსვენებული ეკგ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რისკ-ფაქტორები და რისკის დონე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გადაწყვეტილება (ჩატარება ან გადავადება) და 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უფროსი ექიმის განხილვა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კარდიოლოგის ხელმოწერა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https://france-asf.fr/ka/resources/forms/" TargetMode="External"/><Relationship Id="rId20" Type="http://schemas.openxmlformats.org/officeDocument/2006/relationships/hyperlink" Target="https://france-asf.fr/ka/standards/" TargetMode="External"/><Relationship Id="rId21" Type="http://schemas.openxmlformats.org/officeDocument/2006/relationships/hyperlink" Target="https://france-asf.fr/ka/standards/standard-56/" TargetMode="External"/><Relationship Id="rId23" Type="http://schemas.openxmlformats.org/officeDocument/2006/relationships/hyperlink" Target="https://france-asf.fr/ka/standards/standard-56/#c56-1" TargetMode="External"/><Relationship Id="rId29" Type="http://schemas.openxmlformats.org/officeDocument/2006/relationships/hyperlink" Target="https://france-asf.fr/wp-content/uploads/2026/11/car-frm-001-ka-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6/" TargetMode="External"/><Relationship Id="rId23" Type="http://schemas.openxmlformats.org/officeDocument/2006/relationships/hyperlink" Target="/standards/standard-56/#c56-1" TargetMode="External"/><Relationship Id="rId29" Type="http://schemas.openxmlformats.org/officeDocument/2006/relationships/hyperlink" Target="https://france-asf.fr/wp-content/uploads/2026/10/car-frm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CAR-FRM-001: Cardiac risk assessment record</dc:title>
  <dc:creator/>
  <cp:keywords/>
  <dcterms:created xsi:type="dcterms:W3CDTF">2026-10-28T21:32:53Z</dcterms:created>
  <dcterms:modified xsi:type="dcterms:W3CDTF">2026-10-28T21:32:53Z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