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cln-frm-001-პერსონალის-დათვლის-ჩანაწერი"/>
    <w:p>
      <w:pPr>
        <w:pStyle w:val="Heading1"/>
      </w:pPr>
      <w:r>
        <w:t xml:space="preserve">CLN-FRM-001: პერსონალის დათვლის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CLN-FRM-001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1.1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ყოველი ცვლისთვის საჭირო პერსონალის დათვლას პაციენტების რაოდენობისა და მძიმობის მიხედვით.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 თვეში შეავსეთ ყოველი მოვლის არეალისთვის.</w:t>
      </w:r>
    </w:p>
    <w:p>
      <w:pPr>
        <w:numPr>
          <w:ilvl w:val="0"/>
          <w:numId w:val="1001"/>
        </w:numPr>
        <w:pStyle w:val="Compact"/>
      </w:pPr>
      <w:r>
        <w:t xml:space="preserve">იმ დღისთვის გამოიყენეთ მძიმობის ქულა ყოველი პაციენტისთვის.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და გადაუგზავნეთ მთავარ ექთანს.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მოვლის არეალი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პაციენტები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მძიმობის საშუალო ქულა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საჭირო პერსონალი (უნარების შერევა)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გრაფიკში არსებული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ხარვეზი და ქმედება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Correct Patient Identification</w:t>
        </w:r>
      </w:hyperlink>
      <w:r>
        <w:t xml:space="preserve"> </w:t>
      </w:r>
      <w:r>
        <w:t xml:space="preserve">(—)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მმართველობა და მენეჯმენტი</w:t>
        </w:r>
      </w:hyperlink>
      <w:r>
        <w:t xml:space="preserve"> </w:t>
      </w:r>
      <w:r>
        <w:t xml:space="preserve">(H-07)</w:t>
      </w:r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33"/>
    <w:bookmarkStart w:id="3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1-1" TargetMode="External"/><Relationship Id="rId32" Type="http://schemas.openxmlformats.org/officeDocument/2006/relationships/hyperlink" Target="https://academy.gmj.ge/courses/asf-h-04-ka/" TargetMode="External"/><Relationship Id="rId31" Type="http://schemas.openxmlformats.org/officeDocument/2006/relationships/hyperlink" Target="https://academy.gmj.ge/courses/asf-h-07-en/" TargetMode="External"/><Relationship Id="rId30" Type="http://schemas.openxmlformats.org/officeDocument/2006/relationships/hyperlink" Target="https://academy.gmj.ge/courses/asf-t-07-en/" TargetMode="External"/><Relationship Id="rId29" Type="http://schemas.openxmlformats.org/officeDocument/2006/relationships/hyperlink" Target="https://academy.gmj.ge/courses/correct-patient-identification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/" TargetMode="External"/><Relationship Id="rId23" Type="http://schemas.openxmlformats.org/officeDocument/2006/relationships/hyperlink" Target="/ka/standards/standard-1/#c1-1" TargetMode="External"/><Relationship Id="rId32" Type="http://schemas.openxmlformats.org/officeDocument/2006/relationships/hyperlink" Target="https://academy.gmj.ge/courses/asf-h-04-ka/" TargetMode="External"/><Relationship Id="rId31" Type="http://schemas.openxmlformats.org/officeDocument/2006/relationships/hyperlink" Target="https://academy.gmj.ge/courses/asf-h-07-en/" TargetMode="External"/><Relationship Id="rId30" Type="http://schemas.openxmlformats.org/officeDocument/2006/relationships/hyperlink" Target="https://academy.gmj.ge/courses/asf-t-07-en/" TargetMode="External"/><Relationship Id="rId29" Type="http://schemas.openxmlformats.org/officeDocument/2006/relationships/hyperlink" Target="https://academy.gmj.ge/courses/correct-patient-identification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2026-11-07T01:40:53Z</dcterms:created>
  <dcterms:modified xsi:type="dcterms:W3CDTF">2026-11-07T01:40:53Z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