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CLN-FRM-002:</w:t>
      </w:r>
      <w:r>
        <w:t xml:space="preserve"> </w:t>
      </w:r>
      <w:r>
        <w:t xml:space="preserve">მიღების</w:t>
      </w:r>
      <w:r>
        <w:t xml:space="preserve"> </w:t>
      </w:r>
      <w:r>
        <w:t xml:space="preserve">შეფასების</w:t>
      </w:r>
      <w:r>
        <w:t xml:space="preserve"> </w:t>
      </w:r>
      <w:r>
        <w:t xml:space="preserve">ჩანაწერი</w:t>
      </w:r>
    </w:p>
    <w:bookmarkStart w:id="32" w:name="cln-frm-002-მიღების-შეფასების-ჩანაწერი"/>
    <w:p>
      <w:pPr>
        <w:pStyle w:val="Heading1"/>
      </w:pPr>
      <w:r>
        <w:t xml:space="preserve">CLN-FRM-002: მიღების შეფასების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CLN-FRM-002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1.2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ერთი პაციენტის სტრუქტურირებული მიღების შეფასება, რომელიც მოიცავს ანამნეზს, გასინჯვას, რისკებსა და საჭიროებებს.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შეავსეთ მისვლიდან დადგენილ ვადაში.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თითოეული მონაწილე პირის სპეციალობა.</w:t>
      </w:r>
    </w:p>
    <w:p>
      <w:pPr>
        <w:numPr>
          <w:ilvl w:val="0"/>
          <w:numId w:val="1001"/>
        </w:numPr>
        <w:pStyle w:val="Compact"/>
      </w:pPr>
      <w:r>
        <w:t xml:space="preserve">ხელი მოაწერეთ და უფროსმა კლინიცისტმა ხელი მოაწეროს.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აღებული ანამნეზი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გასინჯვა და სასიცოცხლო ნიშნები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ჩაწერილი დაცემის, წნევის, კვებისა და VTE რისკები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სხვა სპეციალობები, სადაც საჭიროა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 ეხება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შეაფასა (სახელი და როლი)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შეამოწმა უფროსმა კლინიცისტმა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Hand Hygiene and Standard Precautions</w:t>
      </w:r>
      <w:r>
        <w:t xml:space="preserve"> </w:t>
      </w:r>
      <w:r>
        <w:t xml:space="preserve">(T-06)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Care &amp; Treatment: Clinical Standards for Accreditation</w:t>
        </w:r>
      </w:hyperlink>
      <w:r>
        <w:t xml:space="preserve"> </w:t>
      </w:r>
      <w:r>
        <w:t xml:space="preserve">(H-04)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/" TargetMode="External" /><Relationship Type="http://schemas.openxmlformats.org/officeDocument/2006/relationships/hyperlink" Id="rId23" Target="/ka/standards/standard-1/#c1-2" TargetMode="External" /><Relationship Type="http://schemas.openxmlformats.org/officeDocument/2006/relationships/hyperlink" Id="rId29" Target="https://academy.gmj.ge/courses/asf-h-04-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/" TargetMode="External" /><Relationship Type="http://schemas.openxmlformats.org/officeDocument/2006/relationships/hyperlink" Id="rId23" Target="/ka/standards/standard-1/#c1-2" TargetMode="External" /><Relationship Type="http://schemas.openxmlformats.org/officeDocument/2006/relationships/hyperlink" Id="rId29" Target="https://academy.gmj.ge/courses/asf-h-04-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CLN-FRM-002: მიღების შეფასების ჩანაწერი</dc:title>
  <dc:creator/>
  <dc:language>ka</dc:language>
  <cp:keywords/>
  <dcterms:created xsi:type="dcterms:W3CDTF">2026-11-07T01:17:57Z</dcterms:created>
  <dcterms:modified xsi:type="dcterms:W3CDTF">2026-11-07T01:17:57Z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