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32" w:name="X3bf27205ae610455a6c069ceee896c4705a76d3"/>
    <w:p>
      <w:pPr>
        <w:pStyle w:val="Heading1"/>
      </w:pPr>
      <w:r>
        <w:t xml:space="preserve">CON-FRM-004: სტრუქტურირებული უკუკავშირის ფორმა სტაციონარში ყოფნისას</w:t>
      </w:r>
    </w:p>
    <w:p>
      <w:pPr>
        <w:pStyle w:val="FirstParagraph"/>
      </w:pPr>
      <w:hyperlink r:id="rId20">
        <w:r>
          <w:rPr>
            <w:rStyle w:val="Hyperlink"/>
          </w:rPr>
          <w:t xml:space="preserve">სტანდარტები</w:t>
        </w:r>
      </w:hyperlink>
      <w:r>
        <w:t xml:space="preserve"> </w:t>
      </w:r>
      <w:r>
        <w:t xml:space="preserve">›</w:t>
      </w:r>
      <w:r>
        <w:t xml:space="preserve"> </w:t>
      </w:r>
      <w:hyperlink r:id="rId21">
        <w:r>
          <w:rPr>
            <w:rStyle w:val="Hyperlink"/>
          </w:rPr>
          <w:t xml:space="preserve">სტანდარტი 2A</w:t>
        </w:r>
      </w:hyperlink>
      <w:r>
        <w:t xml:space="preserve"> </w:t>
      </w:r>
      <w:r>
        <w:t xml:space="preserve">›</w:t>
      </w:r>
      <w:r>
        <w:t xml:space="preserve"> </w:t>
      </w:r>
      <w:hyperlink r:id="rId22">
        <w:r>
          <w:rPr>
            <w:rStyle w:val="Hyperlink"/>
          </w:rPr>
          <w:t xml:space="preserve">ფორმები</w:t>
        </w:r>
      </w:hyperlink>
    </w:p>
    <w:p>
      <w:pPr>
        <w:pStyle w:val="BodyText"/>
      </w:pPr>
      <w:r>
        <w:t xml:space="preserve">ფორმა · CON-FRM-004 · ვერსია 1.1 · დამტკიცებულია ASF ექსპერტთა კომიტეტის მიერ</w:t>
      </w:r>
    </w:p>
    <w:p>
      <w:pPr>
        <w:pStyle w:val="BodyText"/>
      </w:pPr>
      <w:r>
        <w:rPr>
          <w:bCs/>
          <w:b/>
        </w:rPr>
        <w:t xml:space="preserve">მხარს უჭერს:</w:t>
      </w:r>
      <w:r>
        <w:t xml:space="preserve"> </w:t>
      </w:r>
      <w:hyperlink r:id="rId23">
        <w:r>
          <w:rPr>
            <w:rStyle w:val="Hyperlink"/>
          </w:rPr>
          <w:t xml:space="preserve">2A.8</w:t>
        </w:r>
      </w:hyperlink>
    </w:p>
    <w:bookmarkStart w:id="24" w:name="დანიშნულება"/>
    <w:p>
      <w:pPr>
        <w:pStyle w:val="Heading2"/>
      </w:pPr>
      <w:r>
        <w:t xml:space="preserve">დანიშნულება</w:t>
      </w:r>
    </w:p>
    <w:p>
      <w:pPr>
        <w:pStyle w:val="FirstParagraph"/>
      </w:pPr>
      <w:r>
        <w:t xml:space="preserve">პაციენტის პასუხების აღსანუსხად ფიქსირებულ კითხვებზე მისი ყოფნის ან დღის სტაციონარის ვიზიტის დროს. პაციენტს შეუძლია ნებისმიერ კითხვაზე უარის თქმა.</w:t>
      </w:r>
    </w:p>
    <w:bookmarkEnd w:id="24"/>
    <w:bookmarkStart w:id="25" w:name="როგორ-შევავსოთ"/>
    <w:p>
      <w:pPr>
        <w:pStyle w:val="Heading2"/>
      </w:pPr>
      <w:r>
        <w:t xml:space="preserve">როგორ შევავსოთ</w:t>
      </w:r>
    </w:p>
    <w:p>
      <w:pPr>
        <w:numPr>
          <w:ilvl w:val="0"/>
          <w:numId w:val="1001"/>
        </w:numPr>
        <w:pStyle w:val="Compact"/>
      </w:pPr>
      <w:r>
        <w:t xml:space="preserve">აუხსენით მიზანი: მოვლის გაუმჯობესება. პასუხები კონფიდენციალურია და მკურნალობაზე არ მოქმედებს.</w:t>
      </w:r>
    </w:p>
    <w:p>
      <w:pPr>
        <w:numPr>
          <w:ilvl w:val="0"/>
          <w:numId w:val="1001"/>
        </w:numPr>
        <w:pStyle w:val="Compact"/>
      </w:pPr>
      <w:r>
        <w:t xml:space="preserve">კითხვები დასვით პაციენტის ენაზე ან გადაეცით ფორმა.</w:t>
      </w:r>
    </w:p>
    <w:p>
      <w:pPr>
        <w:numPr>
          <w:ilvl w:val="0"/>
          <w:numId w:val="1001"/>
        </w:numPr>
        <w:pStyle w:val="Compact"/>
      </w:pPr>
      <w:r>
        <w:t xml:space="preserve">აღნუსხეთ პასუხები ისე, როგორც მიეცა, მათ შორის ნებისმიერი კომენტარი.</w:t>
      </w:r>
    </w:p>
    <w:p>
      <w:pPr>
        <w:numPr>
          <w:ilvl w:val="0"/>
          <w:numId w:val="1001"/>
        </w:numPr>
        <w:pStyle w:val="Compact"/>
      </w:pPr>
      <w:r>
        <w:t xml:space="preserve">თუ უსაფრთხოების შეშფოთება დაფიქსირდა, დაუყოვნებლივ აცნობეთ პალატის უფროსს.</w:t>
      </w:r>
    </w:p>
    <w:bookmarkEnd w:id="25"/>
    <w:bookmarkStart w:id="26" w:name="შემოწმებები"/>
    <w:p>
      <w:pPr>
        <w:pStyle w:val="Heading2"/>
      </w:pPr>
      <w:r>
        <w:t xml:space="preserve">შემოწმებები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შემოწმება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ჩანაწერი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პერსონალმა ჩემს მოვლასა და მკურნალობას მკაფიოდ აუხსნა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 / ნაწილობრივ / არა [EC]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ჩემს მოვლასთან დაკავშირებულ გადაწყვეტილებებში მე ჩავერთე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 / ნაწილობრივ / არა [EC]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ყოფნის დროს თავს უსაფრთხოდ ვგრძნობდი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 / ნაწილობრივ / არა [EC]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ჩემს მიმართ მოპყრობა პატივისცემითა და ღირსებით იყო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 / ნაწილობრივ / არა [EC]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ვიცოდი, ვისთვის მიმემართა, თუ შეშფოთება მქონდა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 / ნაწილობრივ / არა [EC]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რისი შეცვლა გსურთ ჩვენგან (თავისუფალი ტექსტი)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კომენტარი [EC]</w:t>
            </w:r>
          </w:p>
        </w:tc>
      </w:tr>
    </w:tbl>
    <w:bookmarkEnd w:id="26"/>
    <w:bookmarkStart w:id="27" w:name="მტკიცებულებები"/>
    <w:p>
      <w:pPr>
        <w:pStyle w:val="Heading2"/>
      </w:pPr>
      <w:r>
        <w:t xml:space="preserve">მტკიცებულებები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მითითება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შენიშვნა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ექსპერტთა კომიტეტის კონსენსუსი. კითხვები საბოლოოდ უნდა დაადასტუროს კომიტეტმა და პაციენტის წარმომადგენელმა.</w:t>
            </w:r>
          </w:p>
        </w:tc>
      </w:tr>
    </w:tbl>
    <w:bookmarkEnd w:id="27"/>
    <w:bookmarkStart w:id="28" w:name="ცვლილებების-ისტორია"/>
    <w:p>
      <w:pPr>
        <w:pStyle w:val="Heading2"/>
      </w:pPr>
      <w:r>
        <w:t xml:space="preserve">ცვლილებების ისტორია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რა შეიცვალა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დამტკიცება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პირველი 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დამტკიცებულია ASF ექსპერტთა კომიტეტის მიერ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შიდა ხარისხის მიმოხილვა: შესწორდა ჯვარედინი მითითებები, სტატუსის ფორმულირებები და დოკუმენტების კონტროლი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დამტკიცებულია ASF ექსპერტთა კომიტეტის მიერ</w:t>
            </w:r>
          </w:p>
        </w:tc>
      </w:tr>
    </w:tbl>
    <w:bookmarkEnd w:id="28"/>
    <w:bookmarkStart w:id="30" w:name="ამ-დოკუმენტის-ელექტრონული-სწავლება"/>
    <w:p>
      <w:pPr>
        <w:pStyle w:val="Heading2"/>
      </w:pPr>
      <w:r>
        <w:t xml:space="preserve">ამ დოკუმენტის ელექტრონული სწავლება</w:t>
      </w:r>
    </w:p>
    <w:p>
      <w:pPr>
        <w:numPr>
          <w:ilvl w:val="0"/>
          <w:numId w:val="1002"/>
        </w:numPr>
        <w:pStyle w:val="Compact"/>
      </w:pPr>
      <w:hyperlink r:id="rId29">
        <w:r>
          <w:rPr>
            <w:rStyle w:val="Hyperlink"/>
          </w:rPr>
          <w:t xml:space="preserve">Complaints Handling and Patient Feedback</w:t>
        </w:r>
      </w:hyperlink>
      <w:r>
        <w:t xml:space="preserve"> </w:t>
      </w:r>
      <w:r>
        <w:t xml:space="preserve">(T-12)</w:t>
      </w:r>
    </w:p>
    <w:bookmarkEnd w:id="30"/>
    <w:bookmarkStart w:id="31" w:name="წყაროები"/>
    <w:p>
      <w:pPr>
        <w:pStyle w:val="Heading2"/>
      </w:pPr>
      <w:r>
        <w:t xml:space="preserve">წყაროები</w:t>
      </w:r>
    </w:p>
    <w:p>
      <w:pPr>
        <w:numPr>
          <w:ilvl w:val="0"/>
          <w:numId w:val="1003"/>
        </w:numPr>
        <w:pStyle w:val="Compact"/>
      </w:pPr>
      <w:r>
        <w:t xml:space="preserve">Accréditation Sans Frontières (2026). ASF Expert Committee consensus on Standard 1.</w:t>
      </w:r>
      <w:r>
        <w:t xml:space="preserve"> </w:t>
      </w:r>
      <w:r>
        <w:t xml:space="preserve">(E-009)</w:t>
      </w:r>
    </w:p>
    <w:bookmarkEnd w:id="31"/>
    <w:bookmarkEnd w:id="32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  <w:rPr>
      <w:rFonts w:ascii="Sylfaen" w:hAnsi="Sylfaen"/>
    </w:rPr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 w:ascii="Sylfaen" w:hAnsi="Sylfaen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Relationship Id="rId22" Type="http://schemas.openxmlformats.org/officeDocument/2006/relationships/hyperlink" Target="/ka/resources/forms/" TargetMode="External"/><Relationship Id="rId20" Type="http://schemas.openxmlformats.org/officeDocument/2006/relationships/hyperlink" Target="/ka/standards/" TargetMode="External"/><Relationship Id="rId21" Type="http://schemas.openxmlformats.org/officeDocument/2006/relationships/hyperlink" Target="/ka/standards/standard-2a/" TargetMode="External"/><Relationship Id="rId23" Type="http://schemas.openxmlformats.org/officeDocument/2006/relationships/hyperlink" Target="/ka/standards/standard-2a/#c2a-8" TargetMode="External"/><Relationship Id="rId29" Type="http://schemas.openxmlformats.org/officeDocument/2006/relationships/hyperlink" Target="https://academy.gmj.ge/courses/asf-t-12-en/" TargetMode="External"/></Relationships>
</file>

<file path=word/_rels/footnotes.xml.rels><?xml version='1.0' encoding='UTF-8' standalone='yes'?>
<Relationships xmlns="http://schemas.openxmlformats.org/package/2006/relationships"><Relationship Id="rId22" Type="http://schemas.openxmlformats.org/officeDocument/2006/relationships/hyperlink" Target="/ka/resources/forms/" TargetMode="External"/><Relationship Id="rId20" Type="http://schemas.openxmlformats.org/officeDocument/2006/relationships/hyperlink" Target="/ka/standards/" TargetMode="External"/><Relationship Id="rId21" Type="http://schemas.openxmlformats.org/officeDocument/2006/relationships/hyperlink" Target="/ka/standards/standard-2a/" TargetMode="External"/><Relationship Id="rId23" Type="http://schemas.openxmlformats.org/officeDocument/2006/relationships/hyperlink" Target="/ka/standards/standard-2a/#c2a-8" TargetMode="External"/><Relationship Id="rId29" Type="http://schemas.openxmlformats.org/officeDocument/2006/relationships/hyperlink" Target="https://academy.gmj.ge/courses/asf-t-12-e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2026-11-07T01:52:00Z</dcterms:created>
  <dcterms:modified xsi:type="dcterms:W3CDTF">2026-11-07T01:52:00Z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