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2" w:name="X42ab65677b20587088a34ef495da00866d45ffb"/>
    <w:p>
      <w:pPr>
        <w:pStyle w:val="Heading1"/>
      </w:pPr>
      <w:r>
        <w:t xml:space="preserve">DEN-FRM-002: სავარძლის დამუშავების ჩანაწერი პაციენტებს შორის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31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ფორმები</w:t>
        </w:r>
      </w:hyperlink>
    </w:p>
    <w:p>
      <w:pPr>
        <w:pStyle w:val="BodyText"/>
      </w:pPr>
      <w:r>
        <w:t xml:space="preserve">ფორმა · DEN-FRM-002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31.6</w:t>
        </w:r>
      </w:hyperlink>
    </w:p>
    <w:bookmarkStart w:id="24" w:name="დანიშნულება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აღნუსხავს თითოეული სტომატოლოგიური სავარძლის დასუფთავებას, დეზინფექციასა და ბარიერის შეცვლას პაციენტებს შორის.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ყოველი პაციენტის შემდეგ სავარძელი და მისი ზედაპირები გაწმინდეთ და დეზინფექცია ჩაატარეთ.</w:t>
      </w:r>
    </w:p>
    <w:p>
      <w:pPr>
        <w:numPr>
          <w:ilvl w:val="0"/>
          <w:numId w:val="1001"/>
        </w:numPr>
        <w:pStyle w:val="Compact"/>
      </w:pPr>
      <w:r>
        <w:t xml:space="preserve">შეცვალეთ ბარიერი და აღნუსხეთ.</w:t>
      </w:r>
    </w:p>
    <w:p>
      <w:pPr>
        <w:numPr>
          <w:ilvl w:val="0"/>
          <w:numId w:val="1001"/>
        </w:numPr>
        <w:pStyle w:val="Compact"/>
      </w:pPr>
      <w:r>
        <w:t xml:space="preserve">დადგენილ ინტერვალში მეორე პირი ამოწმებს დამუშავებას.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ვიზიტი და სავარძელი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სავარძელი გაწმენდილია და დეზინფიცირებულია (დიახ ან არა)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ბარიერი შეცვლილია (დიახ ან არა)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მეორე პირის შემოწმება (თარიღი და ინიციალები)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0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hyperlink r:id="rId29">
        <w:r>
          <w:rPr>
            <w:rStyle w:val="Hyperlink"/>
          </w:rPr>
          <w:t xml:space="preserve">Dental Practice: Five Safety Criteria at the Chair</w:t>
        </w:r>
      </w:hyperlink>
      <w:r>
        <w:t xml:space="preserve"> </w:t>
      </w:r>
      <w:r>
        <w:t xml:space="preserve">(AMB-08)</w:t>
      </w:r>
    </w:p>
    <w:bookmarkEnd w:id="30"/>
    <w:bookmarkStart w:id="31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1"/>
    <w:bookmarkEnd w:id="3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31/" TargetMode="External"/><Relationship Id="rId23" Type="http://schemas.openxmlformats.org/officeDocument/2006/relationships/hyperlink" Target="/ka/standards/standard-31/#c31-6" TargetMode="External"/><Relationship Id="rId29" Type="http://schemas.openxmlformats.org/officeDocument/2006/relationships/hyperlink" Target="https://academy.gmj.ge/courses/asf-amb-08-en/" TargetMode="Externa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31/" TargetMode="External"/><Relationship Id="rId23" Type="http://schemas.openxmlformats.org/officeDocument/2006/relationships/hyperlink" Target="/ka/standards/standard-31/#c31-6" TargetMode="External"/><Relationship Id="rId29" Type="http://schemas.openxmlformats.org/officeDocument/2006/relationships/hyperlink" Target="https://academy.gmj.ge/courses/asf-amb-08-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2026-11-07T01:15:06Z</dcterms:created>
  <dcterms:modified xsi:type="dcterms:W3CDTF">2026-11-07T01:15:06Z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