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DIA-POL-003:</w:t>
      </w:r>
      <w:r>
        <w:t xml:space="preserve"> </w:t>
      </w:r>
      <w:r>
        <w:t xml:space="preserve">დიალიზის</w:t>
      </w:r>
      <w:r>
        <w:t xml:space="preserve"> </w:t>
      </w:r>
      <w:r>
        <w:t xml:space="preserve">პერსონალი</w:t>
      </w:r>
      <w:r>
        <w:t xml:space="preserve"> </w:t>
      </w:r>
      <w:r>
        <w:t xml:space="preserve">და</w:t>
      </w:r>
      <w:r>
        <w:t xml:space="preserve"> </w:t>
      </w:r>
      <w:r>
        <w:t xml:space="preserve">კომპეტენცია</w:t>
      </w:r>
    </w:p>
    <w:bookmarkStart w:id="46" w:name="X458d2603a1118b24dd502dcd1cadcca9bc90a79"/>
    <w:p>
      <w:pPr>
        <w:pStyle w:val="Heading1"/>
      </w:pPr>
      <w:r>
        <w:t xml:space="preserve">DIA-POL-003: დიალიზის პერსონალი და კომპეტენცია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DIA-POL-003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26.11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დიალიზისთვის წერილობით განისაზღვრება პერსონალის დონე, როლები და კომპეტენციის მოთხოვნები.</w:t>
      </w:r>
    </w:p>
    <w:p>
      <w:pPr>
        <w:numPr>
          <w:ilvl w:val="0"/>
          <w:numId w:val="1001"/>
        </w:numPr>
        <w:pStyle w:val="Compact"/>
      </w:pPr>
      <w:r>
        <w:t xml:space="preserve">ყოველი თანამშრომელი კომპეტენტურია თავის როლში, სანამ დაუზედამხედველებლად იმუშავებს, და ტრენინგი იწერება (WRK-REG-001).</w:t>
      </w:r>
    </w:p>
    <w:p>
      <w:pPr>
        <w:numPr>
          <w:ilvl w:val="0"/>
          <w:numId w:val="1001"/>
        </w:numPr>
        <w:pStyle w:val="Compact"/>
      </w:pPr>
      <w:r>
        <w:t xml:space="preserve">არცერთი ცვლა არ მიმდინარეობს ექთნით, რომელიც მანქანებზე არ არის გადამზადებული.</w:t>
      </w:r>
    </w:p>
    <w:p>
      <w:pPr>
        <w:numPr>
          <w:ilvl w:val="0"/>
          <w:numId w:val="1001"/>
        </w:numPr>
        <w:pStyle w:val="Compact"/>
      </w:pPr>
      <w:r>
        <w:t xml:space="preserve">კომპეტენცია ყოველწლიურად განიხილება.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ცვლას მართავს ერთი ექთანი, რომელიც მანქანებზე არ არის გადამზადებული.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დიალიზის პერსონალი და კომპეტენცია იყოს განსაზღვრული და არავინ მუშაობდეს დაუზედამხედველებლად კომპეტენციამდე (26.11).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დიალიზის განყოფილებას სჭირდება საკმარისი გადამზადებული პერსონალი, და ყოველ ადამიანს სჭირდება შესაბამისი უნარები თავისი როლისთვის. პერსონალისა და კომპეტენციის განსაზღვრა განყოფილებას ყოველ ცვლაში უსაფრთხოს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პერსონალისა და კომპეტენციის მოთხოვნებს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განსაზღვრა.</w:t>
      </w:r>
    </w:p>
    <w:p>
      <w:pPr>
        <w:numPr>
          <w:ilvl w:val="0"/>
          <w:numId w:val="1004"/>
        </w:numPr>
        <w:pStyle w:val="Compact"/>
      </w:pPr>
      <w:r>
        <w:t xml:space="preserve">ჩაწერეთ პერსონალის დონე, როლები და კომპეტენციის მოთხოვნები.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განსაზღვრულია.</w:t>
      </w:r>
    </w:p>
    <w:p>
      <w:pPr>
        <w:pStyle w:val="BodyText"/>
      </w:pPr>
      <w:r>
        <w:t xml:space="preserve">ნაბიჯი 2. კომპეტენციის დადასტურება.</w:t>
      </w:r>
    </w:p>
    <w:p>
      <w:pPr>
        <w:numPr>
          <w:ilvl w:val="0"/>
          <w:numId w:val="1005"/>
        </w:numPr>
        <w:pStyle w:val="Compact"/>
      </w:pPr>
      <w:r>
        <w:t xml:space="preserve">დაადასტურეთ ყოველი წევრის კომპეტენცია დაუზედამხედველებელ მუშაობამდე და ჩაწერეთ იგი.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დადასტურებულია.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ყოველწლიურად განიხილეთ კომპეტენცია.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ცვლები, დაკომპლექტებული განსაზღვრულ დონეზე კომპეტენტური პერსონალით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სწავლების მატრიცის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rk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11" TargetMode="External" /><Relationship Type="http://schemas.openxmlformats.org/officeDocument/2006/relationships/hyperlink" Id="rId43" Target="https://academy.gmj.ge/courses/asf-t-1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rk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11" TargetMode="External" /><Relationship Type="http://schemas.openxmlformats.org/officeDocument/2006/relationships/hyperlink" Id="rId43" Target="https://academy.gmj.ge/courses/asf-t-1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DIA-POL-003: დიალიზის პერსონალი და კომპეტენცია</dc:title>
  <dc:creator/>
  <dc:language>ka</dc:language>
  <cp:keywords/>
  <dcterms:created xsi:type="dcterms:W3CDTF">2026-11-07T01:08:45Z</dcterms:created>
  <dcterms:modified xsi:type="dcterms:W3CDTF">2026-11-07T01:08:45Z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