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EQP-FRM-001:</w:t>
      </w:r>
      <w:r>
        <w:t xml:space="preserve"> </w:t>
      </w:r>
      <w:r>
        <w:t xml:space="preserve">გამოუსადეგრობის</w:t>
      </w:r>
      <w:r>
        <w:t xml:space="preserve"> </w:t>
      </w:r>
      <w:r>
        <w:t xml:space="preserve">ეტიკეტის</w:t>
      </w:r>
      <w:r>
        <w:t xml:space="preserve"> </w:t>
      </w:r>
      <w:r>
        <w:t xml:space="preserve">ჩანაწერი</w:t>
      </w:r>
    </w:p>
    <w:bookmarkStart w:id="33" w:name="X076c308c81897d6e2ce1276304ab6e3aabc20cc"/>
    <w:p>
      <w:pPr>
        <w:pStyle w:val="Heading1"/>
      </w:pPr>
      <w:r>
        <w:t xml:space="preserve">EQP-FRM-001: გამოუსადეგრობის ეტიკეტის ჩანაწერი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2B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EQP-FRM-001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2B.4</w:t>
        </w:r>
      </w:hyperlink>
    </w:p>
    <w:bookmarkStart w:id="24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ჩაიწერება გამოუსადეგრობის ეტიკეტის მიმაგრებისა და მოხსნის ჩანაწერი დეფექტურ მოწყობილობაზე.</w:t>
      </w:r>
    </w:p>
    <w:bookmarkEnd w:id="24"/>
    <w:bookmarkStart w:id="25" w:name="შევსების-წესი"/>
    <w:p>
      <w:pPr>
        <w:pStyle w:val="Heading2"/>
      </w:pPr>
      <w:r>
        <w:t xml:space="preserve">შევსების წესი</w:t>
      </w:r>
    </w:p>
    <w:p>
      <w:pPr>
        <w:numPr>
          <w:ilvl w:val="0"/>
          <w:numId w:val="1001"/>
        </w:numPr>
        <w:pStyle w:val="Compact"/>
      </w:pPr>
      <w:r>
        <w:t xml:space="preserve">დეფექტის აღმოჩენისას დაუყოვნებლივ მიამაგრეთ ეტიკეტი მოწყობილობას.</w:t>
      </w:r>
    </w:p>
    <w:p>
      <w:pPr>
        <w:numPr>
          <w:ilvl w:val="0"/>
          <w:numId w:val="1001"/>
        </w:numPr>
        <w:pStyle w:val="Compact"/>
      </w:pPr>
      <w:r>
        <w:t xml:space="preserve">შეავსეთ დეფექტის დეტალები.</w:t>
      </w:r>
    </w:p>
    <w:p>
      <w:pPr>
        <w:numPr>
          <w:ilvl w:val="0"/>
          <w:numId w:val="1001"/>
        </w:numPr>
        <w:pStyle w:val="Compact"/>
      </w:pPr>
      <w:r>
        <w:t xml:space="preserve">გათავისუფლების ნაწილს მხოლოდ ინჟინერი ავსებს.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მოწყობილობა გამოვლენილია ID-ითა და ადგილმდებარეობით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დეფექტი აღწერილია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ეტიკეტი დაუყოვნებლივ მიმაგრებულია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ინჟინერმა შეაკეთა და შეამოწმა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ან არ ეხება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გათავისუფლება ჩაწერილია ინჟინერის მიერ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ან არ ეხება [EC]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შიდა ხარისხის მიმოხილვა: გასწორებული ჯვარედინი მითითებები, სტატუსის ფორმულირება და დოკუმენტების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</w:tbl>
    <w:bookmarkEnd w:id="28"/>
    <w:bookmarkStart w:id="31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Environment &amp; Shared Spaces</w:t>
        </w:r>
      </w:hyperlink>
      <w:r>
        <w:t xml:space="preserve"> </w:t>
      </w:r>
      <w:r>
        <w:t xml:space="preserve">(H-03)</w:t>
      </w:r>
    </w:p>
    <w:p>
      <w:pPr>
        <w:numPr>
          <w:ilvl w:val="0"/>
          <w:numId w:val="1002"/>
        </w:numPr>
        <w:pStyle w:val="Compact"/>
      </w:pPr>
      <w:hyperlink r:id="rId30">
        <w:r>
          <w:rPr>
            <w:rStyle w:val="Hyperlink"/>
          </w:rPr>
          <w:t xml:space="preserve">ელექტრო უსაფრთხოებისა და ტექნიკის შემოწმება</w:t>
        </w:r>
      </w:hyperlink>
      <w:r>
        <w:t xml:space="preserve"> </w:t>
      </w:r>
      <w:r>
        <w:t xml:space="preserve">(ELEC-01)</w:t>
      </w:r>
    </w:p>
    <w:bookmarkEnd w:id="31"/>
    <w:bookmarkStart w:id="32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b/" TargetMode="External" /><Relationship Type="http://schemas.openxmlformats.org/officeDocument/2006/relationships/hyperlink" Id="rId23" Target="/ka/standards/standard-2b/#c2b-4" TargetMode="External" /><Relationship Type="http://schemas.openxmlformats.org/officeDocument/2006/relationships/hyperlink" Id="rId30" Target="https://academy.gmj.ge/courses/asf-elec-01-en/" TargetMode="External" /><Relationship Type="http://schemas.openxmlformats.org/officeDocument/2006/relationships/hyperlink" Id="rId29" Target="https://academy.gmj.ge/courses/asf-h-03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b/" TargetMode="External" /><Relationship Type="http://schemas.openxmlformats.org/officeDocument/2006/relationships/hyperlink" Id="rId23" Target="/ka/standards/standard-2b/#c2b-4" TargetMode="External" /><Relationship Type="http://schemas.openxmlformats.org/officeDocument/2006/relationships/hyperlink" Id="rId30" Target="https://academy.gmj.ge/courses/asf-elec-01-en/" TargetMode="External" /><Relationship Type="http://schemas.openxmlformats.org/officeDocument/2006/relationships/hyperlink" Id="rId29" Target="https://academy.gmj.ge/courses/asf-h-03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EQP-FRM-001: გამოუსადეგრობის ეტიკეტის ჩანაწერი</dc:title>
  <dc:creator/>
  <dc:language>ka</dc:language>
  <cp:keywords/>
  <dcterms:created xsi:type="dcterms:W3CDTF">2026-11-07T01:48:13Z</dcterms:created>
  <dcterms:modified xsi:type="dcterms:W3CDTF">2026-11-07T01:48:13Z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