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FLD-PLN-001:</w:t>
      </w:r>
      <w:r>
        <w:t xml:space="preserve"> </w:t>
      </w:r>
      <w:r>
        <w:t xml:space="preserve">მიმართვისა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evacuation-ის</w:t>
      </w:r>
      <w:r>
        <w:t xml:space="preserve"> </w:t>
      </w:r>
      <w:r>
        <w:t xml:space="preserve">მარშრუტის</w:t>
      </w:r>
      <w:r>
        <w:t xml:space="preserve"> </w:t>
      </w:r>
      <w:r>
        <w:t xml:space="preserve">გეგმა</w:t>
      </w:r>
    </w:p>
    <w:bookmarkStart w:id="47" w:name="X95c46325c56a0a74ff2f682b7633add1736fb73"/>
    <w:p>
      <w:pPr>
        <w:pStyle w:val="Heading1"/>
      </w:pPr>
      <w:r>
        <w:t xml:space="preserve">FLD-PLN-001: მიმართვისა და evacuation-ის მარშრუტის გეგმა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გეგმები და შაბლონები</w:t>
        </w:r>
      </w:hyperlink>
    </w:p>
    <w:p>
      <w:pPr>
        <w:pStyle w:val="BodyText"/>
      </w:pPr>
      <w:r>
        <w:t xml:space="preserve">გეგმა · FLD-PLN-001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9.5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სახის მოვლას, რომელსაც ერთეული ვერ უწევს, აქვს დასახელებული მიმღები დაწესებულება და მარშრუტი.</w:t>
      </w:r>
    </w:p>
    <w:p>
      <w:pPr>
        <w:numPr>
          <w:ilvl w:val="0"/>
          <w:numId w:val="1001"/>
        </w:numPr>
        <w:pStyle w:val="Compact"/>
      </w:pPr>
      <w:r>
        <w:t xml:space="preserve">ყოველი მარშრუტი მინიმუმ ექვს თვეში ერთხელ მოწმდება.</w:t>
      </w:r>
    </w:p>
    <w:p>
      <w:pPr>
        <w:numPr>
          <w:ilvl w:val="0"/>
          <w:numId w:val="1001"/>
        </w:numPr>
        <w:pStyle w:val="Compact"/>
      </w:pPr>
      <w:r>
        <w:t xml:space="preserve">ყოველი მიმართვა და evacuation იწერება დროითა და მიმღები დაწესებულებით.</w:t>
      </w:r>
    </w:p>
    <w:p>
      <w:pPr>
        <w:numPr>
          <w:ilvl w:val="0"/>
          <w:numId w:val="1001"/>
        </w:numPr>
        <w:pStyle w:val="Compact"/>
      </w:pPr>
      <w:r>
        <w:t xml:space="preserve">მარშრუტის გეგმაში დასახელებულია ტრანსპორტის პასუხისმგებელი და სარეზერვო მარშრუტი.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პაციენტს, რომელსაც ერთეული ვერ უწევს მოვლას, მარშრუტი არ აქვს, ან მარშრუტი არასდროს ყოფილა გამოცდილი.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ყოველ პაციენტს, რომელსაც მეტი მოვლა სჭირდება, ჰქონდეს განსაზღვრული გზა მის მისაღებად (9.5).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საველე საავადმყოფო ყველას ვერ მკურნალობს. ყოველ პაციენტს, რომელსაც მეტი მოვლა სჭირდება, უნდა ჰქონდეს განსაზღვრული მარშრუტი მიმართვისთვის ან evacuation-ისთვის, რომელიც ცნობილია საჭიროებამდე.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საველე ერთეულის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გეგმას და ასახელებს მიმღებ დაწესებულებებს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ტრანსპორტის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მარშრუტებს და ასახელებს სარეზერვოს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ტრანსპორტი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მარშრუტების დასახელება.</w:t>
      </w:r>
    </w:p>
    <w:p>
      <w:pPr>
        <w:numPr>
          <w:ilvl w:val="0"/>
          <w:numId w:val="1004"/>
        </w:numPr>
        <w:pStyle w:val="Compact"/>
      </w:pPr>
      <w:r>
        <w:t xml:space="preserve">ჩამოთვალეთ ყოველი მოვლის საჭიროება, მიმღები დაწესებულება, მარშრუტი და ტრანსპორტის პასუხისმგებელი.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მარშრუტი ყოველი საჭიროებისთვის.</w:t>
      </w:r>
    </w:p>
    <w:p>
      <w:pPr>
        <w:pStyle w:val="BodyText"/>
      </w:pPr>
      <w:r>
        <w:t xml:space="preserve">ნაბიჯი 2. მარშრუტების გამოცდა.</w:t>
      </w:r>
    </w:p>
    <w:p>
      <w:pPr>
        <w:numPr>
          <w:ilvl w:val="0"/>
          <w:numId w:val="1005"/>
        </w:numPr>
        <w:pStyle w:val="Compact"/>
      </w:pPr>
      <w:r>
        <w:t xml:space="preserve">ყოველი მარშრუტი მინიმუმ ექვს თვეში ერთხელ გამოსცადეთ და შედეგი ჩაწერეთ FLD-REG-001-ში.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გამოცდილი და არა მხოლოდ დაწერილი.</w:t>
      </w:r>
    </w:p>
    <w:p>
      <w:pPr>
        <w:pStyle w:val="BodyText"/>
      </w:pPr>
      <w:r>
        <w:t xml:space="preserve">ნაბიჯი 3. ყოველი მიმართვის ჩაწერა.</w:t>
      </w:r>
    </w:p>
    <w:p>
      <w:pPr>
        <w:numPr>
          <w:ilvl w:val="0"/>
          <w:numId w:val="1006"/>
        </w:numPr>
        <w:pStyle w:val="Compact"/>
      </w:pPr>
      <w:r>
        <w:t xml:space="preserve">ყოველი მიმართვა და evacuation ჩაწერეთ FLD-REG-001-ში დროითა და მიმღები დაწესებულებით.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ყოველი გადაადგილება ჩაწერილია.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მარშრუტები, გამოცდილი ბოლო ექვს თვეში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კვარტალში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საველე ერთეულის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კოორდინაციის ორგანოს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FLD-REG-001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მიმართვისა და evacuation-ის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ჟურნალი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PTR-SOP-012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სარეზერვო გეგმა, გაუმართაობა, მკვეთრი ზრდა და გადამისამართება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კლასიფიკაციასა და მინიმალურ სტანდარტებზე გადაუდებელი სამედიცინო ჯგუფებისთვის (2013).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Emergency Response During Transport</w:t>
      </w:r>
      <w:r>
        <w:t xml:space="preserve"> </w:t>
      </w:r>
      <w:r>
        <w:t xml:space="preserve">(MT-06)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Handover &amp; Communication for ASF Accreditation</w:t>
        </w:r>
      </w:hyperlink>
      <w:r>
        <w:t xml:space="preserve"> </w:t>
      </w:r>
      <w:r>
        <w:t xml:space="preserve">(MT-04)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fld-reg-001/" TargetMode="External" /><Relationship Type="http://schemas.openxmlformats.org/officeDocument/2006/relationships/hyperlink" Id="rId40" Target="/documents/ptr-sop-012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9/" TargetMode="External" /><Relationship Type="http://schemas.openxmlformats.org/officeDocument/2006/relationships/hyperlink" Id="rId23" Target="/ka/standards/standard-9/#c9-5" TargetMode="External" /><Relationship Type="http://schemas.openxmlformats.org/officeDocument/2006/relationships/hyperlink" Id="rId44" Target="https://academy.gmj.ge/courses/asf-mt-04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fld-reg-001/" TargetMode="External" /><Relationship Type="http://schemas.openxmlformats.org/officeDocument/2006/relationships/hyperlink" Id="rId40" Target="/documents/ptr-sop-012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9/" TargetMode="External" /><Relationship Type="http://schemas.openxmlformats.org/officeDocument/2006/relationships/hyperlink" Id="rId23" Target="/ka/standards/standard-9/#c9-5" TargetMode="External" /><Relationship Type="http://schemas.openxmlformats.org/officeDocument/2006/relationships/hyperlink" Id="rId44" Target="https://academy.gmj.ge/courses/asf-mt-04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FLD-PLN-001: მიმართვისა და evacuation-ის მარშრუტის გეგმა</dc:title>
  <dc:creator/>
  <dc:language>ka</dc:language>
  <cp:keywords/>
  <dcterms:created xsi:type="dcterms:W3CDTF">2026-11-07T01:15:27Z</dcterms:created>
  <dcterms:modified xsi:type="dcterms:W3CDTF">2026-11-07T01:15:27Z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