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FLD-PLN-003:</w:t>
      </w:r>
      <w:r>
        <w:t xml:space="preserve"> </w:t>
      </w:r>
      <w:r>
        <w:t xml:space="preserve">დახურვისა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გადაბარების</w:t>
      </w:r>
      <w:r>
        <w:t xml:space="preserve"> </w:t>
      </w:r>
      <w:r>
        <w:t xml:space="preserve">გეგმა</w:t>
      </w:r>
    </w:p>
    <w:bookmarkStart w:id="47" w:name="X6a5842771fab6b4cf0b9df6ade991a57375391a"/>
    <w:p>
      <w:pPr>
        <w:pStyle w:val="Heading1"/>
      </w:pPr>
      <w:r>
        <w:t xml:space="preserve">FLD-PLN-003: დახურვისა და გადაბარების გეგმა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გეგმები და შაბლონები</w:t>
        </w:r>
      </w:hyperlink>
    </w:p>
    <w:p>
      <w:pPr>
        <w:pStyle w:val="BodyText"/>
      </w:pPr>
      <w:r>
        <w:t xml:space="preserve">გეგმა · FLD-PLN-003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9.11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გეგმაში დასახელებულია მუდმივი სერვისი, რომელიც იღებს ყოველ პაციენტსა და ჩანაწერს.</w:t>
      </w:r>
    </w:p>
    <w:p>
      <w:pPr>
        <w:numPr>
          <w:ilvl w:val="0"/>
          <w:numId w:val="1001"/>
        </w:numPr>
        <w:pStyle w:val="Compact"/>
      </w:pPr>
      <w:r>
        <w:t xml:space="preserve">ყოველი პაციენტი გადაიყვანება წერილობითი გადაბარებით (HOS-FRM-004).</w:t>
      </w:r>
    </w:p>
    <w:p>
      <w:pPr>
        <w:numPr>
          <w:ilvl w:val="0"/>
          <w:numId w:val="1001"/>
        </w:numPr>
        <w:pStyle w:val="Compact"/>
      </w:pPr>
      <w:r>
        <w:t xml:space="preserve">ჩანაწერები გადაიცემა ან ინახება REC-POL-001-ის მიხედვით.</w:t>
      </w:r>
    </w:p>
    <w:p>
      <w:pPr>
        <w:numPr>
          <w:ilvl w:val="0"/>
          <w:numId w:val="1001"/>
        </w:numPr>
        <w:pStyle w:val="Compact"/>
      </w:pPr>
      <w:r>
        <w:t xml:space="preserve">დახურვა იწერება გადაყვანილი პაციენტებისა და ჩანაწერების რაოდენობით.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ერთეული იხურება ისე, რომ პაციენტი ან ჩანაწერი აღურიცხავი დარჩა.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ყოველი პაციენტისა და ჩანაწერის მუდმივ სერვისში გადასატანად, როცა ერთეული იხურება ან გადაბარებას ახდენს (9.11).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საველე ერთეული დროებითია, მაგრამ მისი პაციენტები — არა. დახურვისას პაციენტები და მათი ჩანაწერები მუდმივ სერვისში უნდა გადავიდეს, წინააღმდეგ შემთხვევაში მოვლა წყდება.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საველე ერთეულის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დახურვას და ასახელებს მიმღებ სერვისებს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ჩანაწერების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ამოწმებს, რომ ყოველი ჩანაწერი გადავიდა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ჩანაწერები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მიმღები სერვისის დასახელება.</w:t>
      </w:r>
    </w:p>
    <w:p>
      <w:pPr>
        <w:numPr>
          <w:ilvl w:val="0"/>
          <w:numId w:val="1004"/>
        </w:numPr>
        <w:pStyle w:val="Compact"/>
      </w:pPr>
      <w:r>
        <w:t xml:space="preserve">დახურვამდე დაასახელეთ მუდმივი სერვისი ყოველი ღია პაციენტისთვის.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სერვისი ყოველი პაციენტისთვის.</w:t>
      </w:r>
    </w:p>
    <w:p>
      <w:pPr>
        <w:pStyle w:val="BodyText"/>
      </w:pPr>
      <w:r>
        <w:t xml:space="preserve">ნაბიჯი 2. გადაბარება.</w:t>
      </w:r>
    </w:p>
    <w:p>
      <w:pPr>
        <w:numPr>
          <w:ilvl w:val="0"/>
          <w:numId w:val="1005"/>
        </w:numPr>
        <w:pStyle w:val="Compact"/>
      </w:pPr>
      <w:r>
        <w:t xml:space="preserve">ყოველი პაციენტი გადააბარეთ HOS-FRM-004-ით და გადაიტანეთ ყოველი ჩანაწერი.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წერილობითი გადაბარება ყოველთვის.</w:t>
      </w:r>
    </w:p>
    <w:p>
      <w:pPr>
        <w:pStyle w:val="BodyText"/>
      </w:pPr>
      <w:r>
        <w:t xml:space="preserve">ნაბიჯი 3. დახურვა და აღრიცხვა.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გადაყვანილი პაციენტები და ჩანაწერები და ჩაწერეთ დახურვა.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აღურიცხავი არაფერი დარჩა.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პაციენტები და ჩანაწერები აღრიცხულია დახურვისას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დახურვა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საველე ერთეულის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კოორდინაციის ორგანოს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HOS-FRM-004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გადაბარების ჩანაწერი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REC-POL-001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ჩანაწერების მართვა და შენახვა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კლასიფიკაციასა და მინიმალურ სტანდარტებზე გადაუდებელი სამედიცინო ჯგუფებისთვის (2013).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Handover &amp; Communication for ASF Accreditation</w:t>
        </w:r>
      </w:hyperlink>
      <w:r>
        <w:t xml:space="preserve"> </w:t>
      </w:r>
      <w:r>
        <w:t xml:space="preserve">(MT-04)</w:t>
      </w:r>
    </w:p>
    <w:p>
      <w:pPr>
        <w:numPr>
          <w:ilvl w:val="0"/>
          <w:numId w:val="1010"/>
        </w:numPr>
        <w:pStyle w:val="Compact"/>
      </w:pPr>
      <w:r>
        <w:t xml:space="preserve">Document Control and the Records System</w:t>
      </w:r>
      <w:r>
        <w:t xml:space="preserve"> </w:t>
      </w:r>
      <w:r>
        <w:t xml:space="preserve">(T-02)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rec-pol-001/" TargetMode="External" /><Relationship Type="http://schemas.openxmlformats.org/officeDocument/2006/relationships/hyperlink" Id="rId39" Target="/ka/documents/hos-frm-004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9/" TargetMode="External" /><Relationship Type="http://schemas.openxmlformats.org/officeDocument/2006/relationships/hyperlink" Id="rId23" Target="/ka/standards/standard-9/#c9-11" TargetMode="External" /><Relationship Type="http://schemas.openxmlformats.org/officeDocument/2006/relationships/hyperlink" Id="rId44" Target="https://academy.gmj.ge/courses/asf-mt-04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rec-pol-001/" TargetMode="External" /><Relationship Type="http://schemas.openxmlformats.org/officeDocument/2006/relationships/hyperlink" Id="rId39" Target="/ka/documents/hos-frm-004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9/" TargetMode="External" /><Relationship Type="http://schemas.openxmlformats.org/officeDocument/2006/relationships/hyperlink" Id="rId23" Target="/ka/standards/standard-9/#c9-11" TargetMode="External" /><Relationship Type="http://schemas.openxmlformats.org/officeDocument/2006/relationships/hyperlink" Id="rId44" Target="https://academy.gmj.ge/courses/asf-mt-04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FLD-PLN-003: დახურვისა და გადაბარების გეგმა</dc:title>
  <dc:creator/>
  <dc:language>ka</dc:language>
  <cp:keywords/>
  <dcterms:created xsi:type="dcterms:W3CDTF">2026-11-07T01:14:54Z</dcterms:created>
  <dcterms:modified xsi:type="dcterms:W3CDTF">2026-11-07T01:14:54Z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