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GOV-FRM-002: პოლიტიკის გამოყენების აუდიტის ფორმა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პოლიტიკის გამოყენების აუდიტის ფორმა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GOV-FRM-002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GOV-FRM-002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2A.3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იმის შესამოწმებლად პრაქტიკაში, თუ როგორ იყენებენ თანამშრომლები შერჩეულ პოლიტიკას. შეავსეთ ერთი ფორმა თითო პოლიტიკაზე.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დაასახელეთ პოლიტიკა და მისი ვერსია.</w:t>
      </w:r>
    </w:p>
    <w:p>
      <w:pPr>
        <w:numPr>
          <w:ilvl w:val="0"/>
          <w:numId w:val="1001"/>
        </w:numPr>
        <w:pStyle w:val="Compact"/>
      </w:pPr>
      <w:r>
        <w:t>ჰკითხეთ მინიმუმ ორ თანამშრომელს სხვადასხვა სფეროდან, როგორ იყენებენ მას. ჩაინიშნეთ მათი პასუხები.</w:t>
      </w:r>
    </w:p>
    <w:p>
      <w:pPr>
        <w:numPr>
          <w:ilvl w:val="0"/>
          <w:numId w:val="1001"/>
        </w:numPr>
        <w:pStyle w:val="Compact"/>
      </w:pPr>
      <w:r>
        <w:t>სადაც შესაძლებელია, დააკვირდით პრაქტიკას და ჩაინიშნეთ, რაც ხედავთ.</w:t>
      </w:r>
    </w:p>
    <w:p>
      <w:pPr>
        <w:numPr>
          <w:ilvl w:val="0"/>
          <w:numId w:val="1001"/>
        </w:numPr>
        <w:pStyle w:val="Compact"/>
      </w:pPr>
      <w:r>
        <w:t>თითოეულ პუნქტს შეაფასეთ დიახ, ნაწილობრივ ან არა. თითოეული „არა“-ს მიმართ აღრიცხეთ ქმედება.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თანამშრომლებს შეუძლიათ საკუთარი სიტყვებით აღწერონ პოლიტიკის ძირითადი 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პოლიტიკა ხელმისაწვდომია იქ, სადაც სამუშაო სრულდება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დაკვირვებული პრაქტიკა შეესაბამება პოლიტიკას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პოლიტიკით მოთხოვნილი ჩანაწერები სრულია (ნიმუში 5)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პოლიტიკა მისი გადახედვის ვადაში იმყოფება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29" Type="http://schemas.openxmlformats.org/officeDocument/2006/relationships/hyperlink" Target="https://france-asf.fr/wp-content/uploads/2026/10/gov-frm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29" Type="http://schemas.openxmlformats.org/officeDocument/2006/relationships/hyperlink" Target="https://france-asf.fr/wp-content/uploads/2026/10/gov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GOV-FRM-002: Policy Application Audit Form</dc:title>
  <dc:creator/>
  <cp:keywords/>
  <dcterms:created xsi:type="dcterms:W3CDTF">2026-10-28T21:34:49Z</dcterms:created>
  <dcterms:modified xsi:type="dcterms:W3CDTF">2026-10-28T21:34:49Z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