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GOV-SOP-001:</w:t>
      </w:r>
      <w:r>
        <w:t xml:space="preserve"> </w:t>
      </w:r>
      <w:r>
        <w:t xml:space="preserve">მმართველი</w:t>
      </w:r>
      <w:r>
        <w:t xml:space="preserve"> </w:t>
      </w:r>
      <w:r>
        <w:t xml:space="preserve">ორგანოს</w:t>
      </w:r>
      <w:r>
        <w:t xml:space="preserve"> </w:t>
      </w:r>
      <w:r>
        <w:t xml:space="preserve">შეხვედრები</w:t>
      </w:r>
      <w:r>
        <w:t xml:space="preserve"> </w:t>
      </w:r>
      <w:r>
        <w:t xml:space="preserve">და</w:t>
      </w:r>
      <w:r>
        <w:t xml:space="preserve"> </w:t>
      </w:r>
      <w:r>
        <w:t xml:space="preserve">გადაწყვეტილებები</w:t>
      </w:r>
      <w:r>
        <w:t xml:space="preserve"> </w:t>
      </w:r>
      <w:r>
        <w:t xml:space="preserve">უსაფრთხოებასა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ხარისხზე</w:t>
      </w:r>
    </w:p>
    <w:bookmarkStart w:id="49" w:name="Xb2f8029cc57d8e61b2a05b04e718045256c75b5"/>
    <w:p>
      <w:pPr>
        <w:pStyle w:val="Heading1"/>
      </w:pPr>
      <w:r>
        <w:t xml:space="preserve">GOV-SOP-001: მმართველი ორგანოს შეხვედრები და გადაწყვეტილებები უსაფრთხოებასა და ხარისხზე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2A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GOV-SOP-001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2A.1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დღის წესრიგი და დოკუმენტები გაავრცელეთ ყოველი შეხვედრამდე ხუთი სამუშაო დღით ადრე.</w:t>
      </w:r>
    </w:p>
    <w:p>
      <w:pPr>
        <w:numPr>
          <w:ilvl w:val="0"/>
          <w:numId w:val="1001"/>
        </w:numPr>
        <w:pStyle w:val="Compact"/>
      </w:pPr>
      <w:r>
        <w:t xml:space="preserve">დასაწყისში შეამოწმეთ კვორუმი და დეკლარაციები.</w:t>
      </w:r>
    </w:p>
    <w:p>
      <w:pPr>
        <w:numPr>
          <w:ilvl w:val="0"/>
          <w:numId w:val="1001"/>
        </w:numPr>
        <w:pStyle w:val="Compact"/>
      </w:pPr>
      <w:r>
        <w:t xml:space="preserve">უსაფრთხოება და ხარისხი ყოველ დღის წესრიგში შეიტანეთ, აღმასრულებელი დირექტორის ანგარიშით.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გადაწყვეტილება, მისი პასუხისმგებელი და ვადა.</w:t>
      </w:r>
    </w:p>
    <w:p>
      <w:pPr>
        <w:numPr>
          <w:ilvl w:val="0"/>
          <w:numId w:val="1001"/>
        </w:numPr>
        <w:pStyle w:val="Compact"/>
      </w:pPr>
      <w:r>
        <w:t xml:space="preserve">ოქმები გაავრცელეთ 10 სამუშაო დღეში.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უსაფრთხოებასთან ან პაციენტის მოვლასთან დაკავშირებული გადაწყვეტილება მიიღება კვორუმის გარეშე ან ინტერესების ჩაწერილი დეკლარაციის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მმართველი ორგანო რეგულარულად შეიკრიბოს, უსაფრთხოებისა და ხარისხის შესახებ გადაწყვეტილებები ღიად მიიღოს და ჩაწეროს, რათა ქმედებები კონტროლდებოდეს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თავმჯდომარე, წევრები, აღმასრულებელი დირექტორი და მმართველობის ხელმძღვანელი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ორგანოს შეხვედრები, პირადად ან უსაფრთხო ვიდეოკავშირით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დაგეგმილ და ნებისმიერ სპეციალურ შეხვედრაზე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შეხვედრები, რომლებიც მისდევს კლინიკური მმართველობის SOP-ს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კვორუმი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წევრების მინიმალური რაოდენობა, რომელიც საჭიროა მოქმედი გადაწყვეტილებისთვის, დადგენილი საქმიანობის წესებში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ინტერესების დეკლარაცია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წერილობითი ან ზეპირი განცხადება ნებისმიერ პირად ან ფინანსურ ინტერესზე საკითხთან მიმართებით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ქმედების 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დასახელებული პირი, რომელიც ქმედებას განახორციელებს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მმართველი ორგანო პასუხისმგებელია მხოლოდ მაშინ, თუ მისი გადაწყვეტილებები სათანადოდ მიიღება და ჩაიწერება. ეს SOP განსაზღვრავს, როგორ ხდება ეს, რათა კრიტერიუმი 2A.1 დადასტურდეს ყოველ შეხვედრაზე.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თავმჯდომარე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უძღვება შეხვედრას, ამოწმებს კვორუმსა და დეკლარაციებს, ხელს აწერს ოქმს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თავმჯდომარეობის 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მმართველობის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ამზადებს დღის წესრიგსა და დოკუმენტებს; აწარმოებს ოქმს; აკონტროლებს ქმედებებს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ოქმების წარმოება და მმართველობის ადმინისტრირება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წარადგენს უსაფრთხოებისა და ხარისხის ანგარიშს; ახორციელებს გადაწყვეტილებებს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აღმასრულებელი ანგარიშგება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წევრები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ამზადებენ დოკუმენტებს; აცხადებენ ინტერესებს; იღებენ გადაწყვეტილებებს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დანიშვნა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დღის წესრიგის შაბლონი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სტანდარტული სათაურები, მათ შორის უსაფრთხოება და ხარისხი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ოქმის შაბლონი (GOV-FRM-003)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სტანდარტული სათაურები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ქმედებების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პასუხისმგებელი, ვადა, 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შეხვედრის შემდეგ განახლდება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კონფიდენციალური პაციენტის ან პერსონალის ინფორმაცია განიხილება მხოლოდ ანონიმური ფორმით, თუ გადაწყვეტილებისთვის საჭირო არ არის.</w:t>
      </w:r>
    </w:p>
    <w:p>
      <w:pPr>
        <w:numPr>
          <w:ilvl w:val="0"/>
          <w:numId w:val="1002"/>
        </w:numPr>
        <w:pStyle w:val="Compact"/>
      </w:pPr>
      <w:r>
        <w:t xml:space="preserve">დოკუმენტები უსაფრთხოდ ინახება და შეხვედრის შემდეგ უბრუნდება ან ნადგურდება, თუ კონფიდენციალურად არის მონიშნული.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 თარიღი, ადგილი ან ბმული და კვორუმი.</w:t>
      </w:r>
    </w:p>
    <w:p>
      <w:pPr>
        <w:numPr>
          <w:ilvl w:val="0"/>
          <w:numId w:val="1003"/>
        </w:numPr>
        <w:pStyle w:val="Compact"/>
      </w:pPr>
      <w:r>
        <w:t xml:space="preserve">მოამზადეთ აღმასრულებელი დირექტორის უსაფრთხოებისა და ხარისხის ანგარიში ხარისხის დაფის გამოყენებით.</w:t>
      </w:r>
    </w:p>
    <w:p>
      <w:pPr>
        <w:numPr>
          <w:ilvl w:val="0"/>
          <w:numId w:val="1003"/>
        </w:numPr>
        <w:pStyle w:val="Compact"/>
      </w:pPr>
      <w:r>
        <w:t xml:space="preserve">დღის წესრიგი და დოკუმენტები გაუგზავნეთ შეხვედრამდე ხუთი სამუშაო დღით ადრე (EC).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შეხვედრის გახსნა და კვორუმის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დაადასტურეთ დამსწრეთა სახელები და კვორუმი.</w:t>
      </w:r>
    </w:p>
    <w:p>
      <w:pPr>
        <w:numPr>
          <w:ilvl w:val="0"/>
          <w:numId w:val="1004"/>
        </w:numPr>
        <w:pStyle w:val="Compact"/>
      </w:pPr>
      <w:r>
        <w:t xml:space="preserve">მოითხოვეთ ინტერესების დეკლარაციები და ჩაწერეთ ისინი.</w:t>
      </w:r>
    </w:p>
    <w:p>
      <w:pPr>
        <w:numPr>
          <w:ilvl w:val="0"/>
          <w:numId w:val="1004"/>
        </w:numPr>
        <w:pStyle w:val="Compact"/>
      </w:pPr>
      <w:r>
        <w:t xml:space="preserve">დაამტკიცეთ წინა შეხვედრის ოქმი.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არცერთი გადაწყვეტილება არ არის მოქმედი კვორუმისა და ჩაწერილი დეკლარაციების გარეშე.</w:t>
      </w:r>
    </w:p>
    <w:p>
      <w:pPr>
        <w:pStyle w:val="BodyText"/>
      </w:pPr>
      <w:r>
        <w:t xml:space="preserve">ნაბიჯი 2. უსაფრთხოებისა და ხარისხის განხილვა.</w:t>
      </w:r>
    </w:p>
    <w:p>
      <w:pPr>
        <w:numPr>
          <w:ilvl w:val="0"/>
          <w:numId w:val="1005"/>
        </w:numPr>
        <w:pStyle w:val="Compact"/>
      </w:pPr>
      <w:r>
        <w:t xml:space="preserve">მიიღეთ აღმასრულებელი დირექტორის ანგარიში, რომელიც მოიცავს ინციდენტებს, სერიოზულ ზიანს, საჩივრებს, აუდიტის შედეგებსა და პერსონალს.</w:t>
      </w:r>
    </w:p>
    <w:p>
      <w:pPr>
        <w:numPr>
          <w:ilvl w:val="0"/>
          <w:numId w:val="1005"/>
        </w:numPr>
        <w:pStyle w:val="Compact"/>
      </w:pPr>
      <w:r>
        <w:t xml:space="preserve">დაუსვით კითხვები და ჩაწერეთ ყოველი კითხვა და პასუხი.</w:t>
      </w:r>
    </w:p>
    <w:p>
      <w:pPr>
        <w:numPr>
          <w:ilvl w:val="0"/>
          <w:numId w:val="1005"/>
        </w:numPr>
        <w:pStyle w:val="Compact"/>
      </w:pPr>
      <w:r>
        <w:t xml:space="preserve">შეათანხმეთ საჭირო ნებისმიერი ქმედება, პასუხისმგებლითა და თარიღით.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ყოველი უსაფრთხოების ანგარიში კითხვაა: რა მოხდა, რა კეთდება და ვინ არის პასუხისმგებელი.</w:t>
      </w:r>
    </w:p>
    <w:p>
      <w:pPr>
        <w:pStyle w:val="BodyText"/>
      </w:pPr>
      <w:r>
        <w:t xml:space="preserve">ნაბიჯი 3. დანარჩენი საქმიანი გადაწყვეტილებების მიღება.</w:t>
      </w:r>
    </w:p>
    <w:p>
      <w:pPr>
        <w:numPr>
          <w:ilvl w:val="0"/>
          <w:numId w:val="1006"/>
        </w:numPr>
        <w:pStyle w:val="Compact"/>
      </w:pPr>
      <w:r>
        <w:t xml:space="preserve">მიიღეთ გადაწყვეტილებები დღის წესრიგის საკითხებზე, ჩაწერეთ წინადადება, კენჭისყრა ან კონსენსუსი და მიზეზები.</w:t>
      </w:r>
    </w:p>
    <w:p>
      <w:pPr>
        <w:numPr>
          <w:ilvl w:val="0"/>
          <w:numId w:val="1006"/>
        </w:numPr>
        <w:pStyle w:val="Compact"/>
      </w:pPr>
      <w:r>
        <w:t xml:space="preserve">თუ წევრმა ინტერესი დააცხადა, ის ტოვებს განხილვას და ოქმი ამას აფიქსირებს.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მიზეზები გადაწყვეტილებასავით მნიშვნელოვანია. ისინი აჩვენებს, რომ გადაწყვეტილება განხილული იყო.</w:t>
      </w:r>
    </w:p>
    <w:p>
      <w:pPr>
        <w:pStyle w:val="BodyText"/>
      </w:pPr>
      <w:r>
        <w:t xml:space="preserve">ნაბიჯი 4. ქმედებების ჩაწერა.</w:t>
      </w:r>
    </w:p>
    <w:p>
      <w:pPr>
        <w:numPr>
          <w:ilvl w:val="0"/>
          <w:numId w:val="1007"/>
        </w:numPr>
        <w:pStyle w:val="Compact"/>
      </w:pPr>
      <w:r>
        <w:t xml:space="preserve">ყოველი ქმედება ქმედებების ჟურნალში შეიტანეთ პასუხისმგებლითა, ვადითა და გადაწყვეტილებასთან კავშირით.</w:t>
      </w:r>
    </w:p>
    <w:p>
      <w:pPr>
        <w:numPr>
          <w:ilvl w:val="0"/>
          <w:numId w:val="1007"/>
        </w:numPr>
        <w:pStyle w:val="Compact"/>
      </w:pPr>
      <w:r>
        <w:t xml:space="preserve">ყოველ შეხვედრაზე განიხილეთ ვადაგადაცილებული ქმედებები.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ქმედება პასუხისმგებლისა და თარიღის გარეშე არ შესრულდება.</w:t>
      </w:r>
    </w:p>
    <w:p>
      <w:pPr>
        <w:pStyle w:val="BodyText"/>
      </w:pPr>
      <w:r>
        <w:t xml:space="preserve">ნაბიჯი 5. ოქმის გავრცელება და დამტკიცება.</w:t>
      </w:r>
    </w:p>
    <w:p>
      <w:pPr>
        <w:numPr>
          <w:ilvl w:val="0"/>
          <w:numId w:val="1008"/>
        </w:numPr>
        <w:pStyle w:val="Compact"/>
      </w:pPr>
      <w:r>
        <w:t xml:space="preserve">შეავსეთ GOV-FRM-003 და პროექტი გაავრცელეთ 10 სამუშაო დღეში.</w:t>
      </w:r>
    </w:p>
    <w:p>
      <w:pPr>
        <w:numPr>
          <w:ilvl w:val="0"/>
          <w:numId w:val="1008"/>
        </w:numPr>
        <w:pStyle w:val="Compact"/>
      </w:pPr>
      <w:r>
        <w:t xml:space="preserve">ოქმი დაამტკიცეთ მომდევნო შეხვედრაზე და ხელი მოაწერეთ.</w:t>
      </w:r>
    </w:p>
    <w:p>
      <w:pPr>
        <w:numPr>
          <w:ilvl w:val="0"/>
          <w:numId w:val="1008"/>
        </w:numPr>
        <w:pStyle w:val="Compact"/>
      </w:pPr>
      <w:r>
        <w:t xml:space="preserve">ხელმოწერილი ოქმი და დოკუმენტები შეინახეთ ფაილში.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ხელმოწერილი ოქმი არის მტკიცებულება, რომ გადაწყვეტილებები მიღებულია.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კვორუმი არ არის, შეხვედრა მხოლოდ ინფორმაციას იღებს, ხოლო გადაწყვეტილებები ელოდება მომდევნო კვორუმიან შეხვედრას ან წერილობით რეზოლუციას, სადაც წესები ამის საშუალებას იძლევა (EC).</w:t>
      </w:r>
    </w:p>
    <w:p>
      <w:pPr>
        <w:numPr>
          <w:ilvl w:val="0"/>
          <w:numId w:val="1009"/>
        </w:numPr>
        <w:pStyle w:val="Compact"/>
      </w:pPr>
      <w:r>
        <w:t xml:space="preserve">თუ უსაფრთხოების საკითხს გადაუდებელი გადაწყვეტილება სჭირდება, თავმჯდომარეს შეუძლია 48 საათში არაჩვეულებრივი შეხვედრა მოიწვიოს.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გადაუდებელი გადაწყვეტილება შეხვედრებს შორის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საქმიანობის წესებში დელეგირებულ უფლებამოსილებას და მომდევნო შეხვედრაზე მოახსენეთ (EC).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უსაფრთხოების სერიოზული შეშფოთებები 24 საათში თავმჯდომარეს გადაეცემა.</w:t>
      </w:r>
    </w:p>
    <w:p>
      <w:pPr>
        <w:numPr>
          <w:ilvl w:val="0"/>
          <w:numId w:val="1010"/>
        </w:numPr>
        <w:pStyle w:val="Compact"/>
      </w:pPr>
      <w:r>
        <w:t xml:space="preserve">მმართველობის გადაწყვეტილებასთან დაკავშირებული შეშფოთებები გადაეცემა თავმჯდომარეს, ან, თუ საკითხი თავმჯდომარეს ეხება, ვიცე-თავმჯდომარეს.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შეხვედრები, რომლებიც ჩატარდა კვორუმით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შეხვედრა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თავმჯდომარეს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ქმედებები შესრულებულია ვადაში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90%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განხილვა მომდევნო შეხვედრაზე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ოქმი დამტკიცებულია ორი შეხვედრის ფარგლებში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ყოველი შეხვედრა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თავმჯდომარე განიხილავს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დღის წესრიგი და დოკუმენტები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ოქმი (GOV-FRM-003)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ქმედებების ჟურნალი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1"/>
        </w:numPr>
        <w:pStyle w:val="Compact"/>
      </w:pPr>
      <w:r>
        <w:t xml:space="preserve">თავმჯდომარეები და მმართველობის ხელმძღვანელები გადამზადებულნი არიან შეხვედრების წარმართვასა და ოქმების წარმოებაში (EC).</w:t>
      </w:r>
    </w:p>
    <w:p>
      <w:pPr>
        <w:numPr>
          <w:ilvl w:val="0"/>
          <w:numId w:val="1011"/>
        </w:numPr>
        <w:pStyle w:val="Compact"/>
      </w:pPr>
      <w:r>
        <w:t xml:space="preserve">წევრები დანიშვნისას იღებენ ინსტრუქტაჟს დეკლარაციებსა და გადაწყვეტილებების ჩანაწერებზე.</w:t>
      </w:r>
    </w:p>
    <w:bookmarkEnd w:id="38"/>
    <w:bookmarkStart w:id="43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GOV-POL-001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ორგანოს საქმიანობის წესები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გადაწყვეტილებების მიღების უფლებამოსილება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GOV-FRM-003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ორგანოს ოქმის შაბლონი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ნაბიჯში 5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1">
              <w:r>
                <w:rPr>
                  <w:rStyle w:val="Hyperlink"/>
                </w:rPr>
                <w:t xml:space="preserve">GOV-REG-001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მმართველი ორგანოს წევრების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კვორუმის შემოწმება ნაბიჯში 1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2">
              <w:r>
                <w:rPr>
                  <w:rStyle w:val="Hyperlink"/>
                </w:rPr>
                <w:t xml:space="preserve">INC-POL-001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ინციდენტების შეტყობინება და მართვა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უსაფრთხოების ანგარიშის საკითხების წყარო</w:t>
            </w:r>
          </w:p>
        </w:tc>
      </w:tr>
    </w:tbl>
    <w:bookmarkEnd w:id="43"/>
    <w:bookmarkStart w:id="44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კვორუმი და ვადები EC-ის გადაწყვეტილებებია.</w:t>
            </w:r>
          </w:p>
        </w:tc>
      </w:tr>
    </w:tbl>
    <w:bookmarkEnd w:id="44"/>
    <w:bookmarkStart w:id="45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5"/>
    <w:bookmarkStart w:id="4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6">
        <w:r>
          <w:rPr>
            <w:rStyle w:val="Hyperlink"/>
          </w:rPr>
          <w:t xml:space="preserve">Governance &amp; Management</w:t>
        </w:r>
      </w:hyperlink>
      <w:r>
        <w:t xml:space="preserve"> </w:t>
      </w:r>
      <w:r>
        <w:t xml:space="preserve">(H-07)</w:t>
      </w:r>
    </w:p>
    <w:p>
      <w:pPr>
        <w:numPr>
          <w:ilvl w:val="0"/>
          <w:numId w:val="1012"/>
        </w:numPr>
        <w:pStyle w:val="Compact"/>
      </w:pPr>
      <w:r>
        <w:t xml:space="preserve">უსაფრთხოების მართვის სისტემა და ხელმძღვანელობა</w:t>
      </w:r>
      <w:r>
        <w:t xml:space="preserve"> </w:t>
      </w:r>
      <w:r>
        <w:t xml:space="preserve">(MGMT-01)</w:t>
      </w:r>
    </w:p>
    <w:bookmarkEnd w:id="47"/>
    <w:bookmarkStart w:id="48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8"/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documents/gov-frm-003/" TargetMode="External" /><Relationship Type="http://schemas.openxmlformats.org/officeDocument/2006/relationships/hyperlink" Id="rId39" Target="/documents/gov-pol-001/" TargetMode="External" /><Relationship Type="http://schemas.openxmlformats.org/officeDocument/2006/relationships/hyperlink" Id="rId41" Target="/ka/documents/gov-reg-001/" TargetMode="External" /><Relationship Type="http://schemas.openxmlformats.org/officeDocument/2006/relationships/hyperlink" Id="rId42" Target="/ka/documents/inc-pol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ka/standards/standard-2a/#c2a-1" TargetMode="External" /><Relationship Type="http://schemas.openxmlformats.org/officeDocument/2006/relationships/hyperlink" Id="rId46" Target="https://academy.gmj.ge/courses/asf-h-07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documents/gov-frm-003/" TargetMode="External" /><Relationship Type="http://schemas.openxmlformats.org/officeDocument/2006/relationships/hyperlink" Id="rId39" Target="/documents/gov-pol-001/" TargetMode="External" /><Relationship Type="http://schemas.openxmlformats.org/officeDocument/2006/relationships/hyperlink" Id="rId41" Target="/ka/documents/gov-reg-001/" TargetMode="External" /><Relationship Type="http://schemas.openxmlformats.org/officeDocument/2006/relationships/hyperlink" Id="rId42" Target="/ka/documents/inc-pol-001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a/" TargetMode="External" /><Relationship Type="http://schemas.openxmlformats.org/officeDocument/2006/relationships/hyperlink" Id="rId23" Target="/ka/standards/standard-2a/#c2a-1" TargetMode="External" /><Relationship Type="http://schemas.openxmlformats.org/officeDocument/2006/relationships/hyperlink" Id="rId46" Target="https://academy.gmj.ge/courses/asf-h-07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GOV-SOP-001: მმართველი ორგანოს შეხვედრები და გადაწყვეტილებები უსაფრთხოებასა და ხარისხზე</dc:title>
  <dc:creator/>
  <dc:language>ka</dc:language>
  <cp:keywords/>
  <dcterms:created xsi:type="dcterms:W3CDTF">2026-11-07T01:49:35Z</dcterms:created>
  <dcterms:modified xsi:type="dcterms:W3CDTF">2026-11-07T01:49:35Z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