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7" w:name="Xff507367d322246365c0cc334d7241332c4d15b"/>
    <w:p>
      <w:pPr>
        <w:pStyle w:val="Heading1"/>
      </w:pPr>
      <w:r>
        <w:t xml:space="preserve">GYN-SOP-002: მოვლა სპონტანური აბორტისა და ორსულობის დაკარგვის შემდეგ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12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GYN-SOP-002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12.14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 ქალს უვლიან კონფიდენციალურად, უსაფრთხო და მკაფიოდ ახსნილი კლინიკური მოვლით.</w:t>
      </w:r>
    </w:p>
    <w:p>
      <w:pPr>
        <w:numPr>
          <w:ilvl w:val="0"/>
          <w:numId w:val="1001"/>
        </w:numPr>
        <w:pStyle w:val="Compact"/>
      </w:pPr>
      <w:r>
        <w:t xml:space="preserve">შემოთავაზებულია ემოციური მხარდაჭერა, და შეთავაზება აღნუსხულია (GYN-FRM-003).</w:t>
      </w:r>
    </w:p>
    <w:p>
      <w:pPr>
        <w:numPr>
          <w:ilvl w:val="0"/>
          <w:numId w:val="1001"/>
        </w:numPr>
        <w:pStyle w:val="Compact"/>
      </w:pPr>
      <w:r>
        <w:t xml:space="preserve">ოჯახი, მათ შორის პარტნიორი, თუ ქალი ისურვებს, ჩართულია.</w:t>
      </w:r>
    </w:p>
    <w:p>
      <w:pPr>
        <w:numPr>
          <w:ilvl w:val="0"/>
          <w:numId w:val="1001"/>
        </w:numPr>
        <w:pStyle w:val="Compact"/>
      </w:pPr>
      <w:r>
        <w:t xml:space="preserve">მონიტორინგი დაჯავშნილია მისი წასვლამდე.</w:t>
      </w:r>
    </w:p>
    <w:p>
      <w:pPr>
        <w:numPr>
          <w:ilvl w:val="0"/>
          <w:numId w:val="1001"/>
        </w:numPr>
        <w:pStyle w:val="Compact"/>
      </w:pPr>
      <w:r>
        <w:t xml:space="preserve">დაუყოვნებლივ შეაჩერეთ და მიმართეთ დახმარებას, თუ: ორსულობის დაკარგვის მქონე ქალი კონფიდენციალურობის გარეშე ან აღნუსხული მხარდაჭერის შეთავაზების გარეშე უვლიან.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დაკარგვის შემდეგ უსაფრთხო, კონფიდენციალური და მხარდამჭერი მოვლის მიცემა (12.14).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სრულდება აღწერილი საქმიანობა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მე-15 განყოფილებაში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დროს უძღვება უბანს</w:t>
            </w:r>
          </w:p>
        </w:tc>
      </w:tr>
    </w:tbl>
    <w:bookmarkEnd w:id="26"/>
    <w:bookmarkStart w:id="27" w:name="საფუძვლები"/>
    <w:p>
      <w:pPr>
        <w:pStyle w:val="Heading2"/>
      </w:pPr>
      <w:r>
        <w:t xml:space="preserve">4. საფუძვლები</w:t>
      </w:r>
    </w:p>
    <w:p>
      <w:pPr>
        <w:pStyle w:val="FirstParagraph"/>
      </w:pPr>
      <w:r>
        <w:t xml:space="preserve">სპონტანური აბორტი და ორსულობის დაკარგვა ხშირია და ტრავმული შეიძლება იყოს. კლინიკურად უსაფრთხო, კონფიდენციალური და ემოციურად მხარდამჭერი მოვლა იცავს ქალსა და მის ოჯახს.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წამყვანი მეანი-გინეკოლოგი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მოვლის გზას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კლინიცისტი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ექთანი ან კონსულტანტი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უწევს მხარდაჭერას და აღნუსხავს შეთავაზებას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მედდა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პაციენტი პირდაპირ საფრთხის ქვეშაა, შეაჩერეთ საქმიანობა და გამოიძახეთ დახმარება. გადაუდებელი მოვლა არ გადადოთ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მითითებული ფორმები და აღჭურვილობა ხელმისაწვდომია და მიმდინარეა.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მოვლა.</w:t>
      </w:r>
    </w:p>
    <w:p>
      <w:pPr>
        <w:numPr>
          <w:ilvl w:val="0"/>
          <w:numId w:val="1004"/>
        </w:numPr>
        <w:pStyle w:val="Compact"/>
      </w:pPr>
      <w:r>
        <w:t xml:space="preserve">მიაწოდეთ კლინიკური მოვლა კონფიდენციალურად, ყოველი ეტაპის ახსნით.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კონფიდენციალური და მკაფიო.</w:t>
      </w:r>
    </w:p>
    <w:p>
      <w:pPr>
        <w:pStyle w:val="BodyText"/>
      </w:pPr>
      <w:r>
        <w:t xml:space="preserve">ეტაპი 2. მხარდაჭერა.</w:t>
      </w:r>
    </w:p>
    <w:p>
      <w:pPr>
        <w:numPr>
          <w:ilvl w:val="0"/>
          <w:numId w:val="1005"/>
        </w:numPr>
        <w:pStyle w:val="Compact"/>
      </w:pPr>
      <w:r>
        <w:t xml:space="preserve">შესთავაზეთ ემოციური მხარდაჭერა და ოჯახის ჩართულობა, და აღნუსხეთ შეთავაზება (HSP-FRM-003).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შეთავაზებულია და აღნუსხულია.</w:t>
      </w:r>
    </w:p>
    <w:p>
      <w:pPr>
        <w:pStyle w:val="BodyText"/>
      </w:pPr>
      <w:r>
        <w:t xml:space="preserve">ეტაპი 3. მონიტორინგი.</w:t>
      </w:r>
    </w:p>
    <w:p>
      <w:pPr>
        <w:numPr>
          <w:ilvl w:val="0"/>
          <w:numId w:val="1006"/>
        </w:numPr>
        <w:pStyle w:val="Compact"/>
      </w:pPr>
      <w:r>
        <w:t xml:space="preserve">მონიტორინგი დააჯავშნეთ მისი წასვლამდე.</w:t>
      </w:r>
    </w:p>
    <w:p>
      <w:pPr>
        <w:pStyle w:val="FirstParagraph"/>
      </w:pPr>
      <w:r>
        <w:rPr>
          <w:bCs/>
          <w:b/>
        </w:rPr>
        <w:t xml:space="preserve">მთავარი:</w:t>
      </w:r>
      <w:r>
        <w:t xml:space="preserve"> </w:t>
      </w:r>
      <w:r>
        <w:t xml:space="preserve">დაჯავშნილია წასვლამდე.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უბნის კედელზე მითითებული მორიგე საკონტაქტო ინფორმაცია.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გადაეცემა მორიგე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დაკარგვები აღნუსხული მხარდაჭერის შეთავაზებით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წამყვანი მეანი-გინეკოლოგი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ივარჯიშებს ჩართვისას და ყოველ წელს განახლდება, დაფიქსირებული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GYN-FRM-003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ორსულობის დაკარგვის მოვლის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HSP-FRM-003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ოჯახისთვის მხარდაჭერისა და გლოვის შემდგომი მონიტორინგის ჩანაწერი (არსებული, ხელახლა გამოყენებული)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Managing complications in pregnancy and childbirth-ს (2017) და ASF ექსპერტთა კომიტეტის კონსენსუსს.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5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hyperlink r:id="rId44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p>
      <w:pPr>
        <w:numPr>
          <w:ilvl w:val="0"/>
          <w:numId w:val="1010"/>
        </w:numPr>
        <w:pStyle w:val="Compact"/>
      </w:pPr>
      <w:r>
        <w:t xml:space="preserve">Healthcare Ethics for ASF Accreditation</w:t>
      </w:r>
      <w:r>
        <w:t xml:space="preserve"> </w:t>
      </w:r>
      <w:r>
        <w:t xml:space="preserve">(A-07)</w:t>
      </w:r>
    </w:p>
    <w:bookmarkEnd w:id="45"/>
    <w:bookmarkStart w:id="46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6"/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documents/gyn-frm-003/" TargetMode="External"/><Relationship Id="rId40" Type="http://schemas.openxmlformats.org/officeDocument/2006/relationships/hyperlink" Target="/documents/hsp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2/" TargetMode="External"/><Relationship Id="rId23" Type="http://schemas.openxmlformats.org/officeDocument/2006/relationships/hyperlink" Target="/ka/standards/standard-12/#c12-14" TargetMode="External"/><Relationship Id="rId44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gyn-frm-003/" TargetMode="External"/><Relationship Id="rId40" Type="http://schemas.openxmlformats.org/officeDocument/2006/relationships/hyperlink" Target="/documents/hsp-frm-003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12/" TargetMode="External"/><Relationship Id="rId23" Type="http://schemas.openxmlformats.org/officeDocument/2006/relationships/hyperlink" Target="/ka/standards/standard-12/#c12-14" TargetMode="External"/><Relationship Id="rId44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2026-11-07T01:31:42Z</dcterms:created>
  <dcterms:modified xsi:type="dcterms:W3CDTF">2026-11-07T01:31:42Z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