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HC-FRM-008: გაზიარებული წამლების სია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>სერვისის ან განყოფილების დასახელება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გაზიარებული წამლების სია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HC-FRM-008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rStyle w:val="Hyperlink"/>
        </w:rPr>
        <w:t>სტანდარტები › სტანდარტი 29 › ფორმები</w:t>
      </w:r>
    </w:p>
    <w:p>
      <w:pPr>
        <w:pStyle w:val="BodyText"/>
      </w:pPr>
      <w:r>
        <w:t>ფორმა · HC-FRM-008 · ვერსია 1.0 · დამტკიცებულია ASF Expert Committee-ის მიერ</w:t>
      </w:r>
    </w:p>
    <w:p>
      <w:pPr>
        <w:pStyle w:val="BodyText"/>
      </w:pPr>
      <w:r>
        <w:rPr>
          <w:bCs/>
          <w:b/>
        </w:rPr>
        <w:t>მხარს უჭერს: 29.17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>შეიცავს მიმდინარე წამლების ერთ სიას, რომელიც გაზიარებულია მომვლელთან, ოჯახის წევრებთან და სხვა მომწოდებლებთან.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დააფიქსირეთ ყოველი წამალი, დოზა და დრო.</w:t>
      </w:r>
    </w:p>
    <w:p>
      <w:pPr>
        <w:numPr>
          <w:ilvl w:val="0"/>
          <w:numId w:val="1001"/>
        </w:numPr>
        <w:pStyle w:val="Compact"/>
      </w:pPr>
      <w:r>
        <w:t>გააზიარეთ სია ყოველ ჩართულ პირთან.</w:t>
      </w:r>
    </w:p>
    <w:p>
      <w:pPr>
        <w:numPr>
          <w:ilvl w:val="0"/>
          <w:numId w:val="1001"/>
        </w:numPr>
        <w:pStyle w:val="Compact"/>
      </w:pPr>
      <w:r>
        <w:t>განაახლეთ სია ყოველი ცვლილებისას და დააფიქსირეთ თარიღი.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წამალი, დოზა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გაზიარებულია (მომვლელი, ოჯახი, მომწოდებელი)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ბოლოს განახლდა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გამოტოვებული ან საეჭვო დოზა და შემდგომი მოქმედება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 Global strategy and action plan on ageing and health 2016-2030, WHO Integrated care for older people (ICOPE) guidelines (2017) და WHO guidance on migrant health-ზე.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Committee-ის კონსენსუსი.</w:t>
            </w: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Expert Committee-ის მიერ</w:t>
            </w: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</w:p>
    <w:p>
      <w:pPr>
        <w:pStyle w:val="FirstParagraph"/>
      </w:pPr>
      <w:r>
        <w:rPr>
          <w:rStyle w:val="Hyperlink"/>
        </w:rPr>
        <w:t>ჩამოტვირთეთ ეს დოკუმენტი PDF ფორმატში</w:t>
      </w:r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7" TargetMode="External"/><Relationship Id="rId29" Type="http://schemas.openxmlformats.org/officeDocument/2006/relationships/hyperlink" Target="https://france-asf.fr/wp-content/uploads/2026/10/hc-frm-008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7" TargetMode="External"/><Relationship Id="rId29" Type="http://schemas.openxmlformats.org/officeDocument/2006/relationships/hyperlink" Target="https://france-asf.fr/wp-content/uploads/2026/10/hc-frm-00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HC-FRM-008: Shared medication list</dc:title>
  <dc:creator/>
  <cp:keywords/>
  <dcterms:created xsi:type="dcterms:W3CDTF">2026-10-28T21:33:29Z</dcterms:created>
  <dcterms:modified xsi:type="dcterms:W3CDTF">2026-10-28T21:33:29Z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