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HC-PLN-001: ერთადერთი მომვლელის მოვლის დაფარვის გეგმა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გეგმა</w:t>
            </w:r>
          </w:p>
          <w:p>
            <w:pPr>
              <w:pStyle w:val="Compact"/>
              <w:jc w:val="left"/>
            </w:pPr>
            <w:r>
              <w:t xml:space="preserve">ერთადერთი მომვლელის მოვლის დაფარვის გეგმა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HC-PLN-001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გეგმები და შაბლონები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გეგმა · HC-PLN-001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29.31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ასახელებს სარეზერვო მომვლელს თითოეული კლიენტისთვის, რომელსაც ერთადერთი მომვლელი ემსახურება, და შეუვსებელი პერიოდის ორგანიზებას.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დაასახელეთ ძირითადი მომვლელი და სარეზერვო მომვლელი.</w:t>
      </w:r>
    </w:p>
    <w:p>
      <w:pPr>
        <w:numPr>
          <w:ilvl w:val="0"/>
          <w:numId w:val="1001"/>
        </w:numPr>
        <w:pStyle w:val="Compact"/>
      </w:pPr>
      <w:r>
        <w:t xml:space="preserve">ჩაწერეთ, როგორ ეცნობა კლიენტსა და ოჯახს.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გეგმის შემოწმების თარიღი.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კლიენტის ID და ძირითადი მომვლელი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დასახელებული სარეზერვო მომვლელი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კლიენტი და ოჯახი ინფორმირებულია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გეგმის შემოწმება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29.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1" TargetMode="External"/><Relationship Id="rId29" Type="http://schemas.openxmlformats.org/officeDocument/2006/relationships/hyperlink" Target="https://france-asf.fr/wp-content/uploads/2026/11/hc-pln-001-ka-1-v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1" TargetMode="External"/><Relationship Id="rId29" Type="http://schemas.openxmlformats.org/officeDocument/2006/relationships/hyperlink" Target="https://france-asf.fr/wp-content/uploads/2026/10/hc-pln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HC-PLN-001: Solo caregiver coverage plan</dc:title>
  <dc:creator/>
  <cp:keywords/>
  <dcterms:created xsi:type="dcterms:W3CDTF">2026-10-28T21:33:28Z</dcterms:created>
  <dcterms:modified xsi:type="dcterms:W3CDTF">2026-10-28T21:33:28Z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