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HC-POL-003: მედიკამენტის შეხსენება და მიღება სახლში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პოლიტიკა</w:t>
            </w:r>
          </w:p>
          <w:p>
            <w:pPr>
              <w:pStyle w:val="Compact"/>
              <w:jc w:val="left"/>
            </w:pPr>
            <w:r>
              <w:t xml:space="preserve">მედიკამენტის შეხსენება და მიღება სახლში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HC-POL-003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გამოცემის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29 › პოლიტიკები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პოლიტიკა · HC-POL-003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29.16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არაკლინიკურ მომვლელს შეუძლია კლიენტს მედიკამენტის მიღება შეახსენოს, მაგრამ ის არ უკეთებს ინექციას და არ ახორციელებს სხვა კლინიკურ მიღებას.</w:t>
      </w:r>
    </w:p>
    <w:p>
      <w:pPr>
        <w:numPr>
          <w:ilvl w:val="0"/>
          <w:numId w:val="1001"/>
        </w:numPr>
        <w:pStyle w:val="Compact"/>
      </w:pPr>
      <w:r>
        <w:t xml:space="preserve">მედიკამენტის მიღებას ახორციელებს მხოლოდ კლინიკური მომზადების მქონე პერსონალი, ზედამხედველობის ქვეშ.</w:t>
      </w:r>
    </w:p>
    <w:p>
      <w:pPr>
        <w:numPr>
          <w:ilvl w:val="0"/>
          <w:numId w:val="1001"/>
        </w:numPr>
        <w:pStyle w:val="Compact"/>
      </w:pPr>
      <w:r>
        <w:t xml:space="preserve">თითოეული მომვლელისთვის დასაშვები დავალება ჩაწერილია მოვლის გეგმაში.</w:t>
      </w:r>
    </w:p>
    <w:p>
      <w:pPr>
        <w:numPr>
          <w:ilvl w:val="0"/>
          <w:numId w:val="1001"/>
        </w:numPr>
        <w:pStyle w:val="Compact"/>
      </w:pPr>
      <w:r>
        <w:t xml:space="preserve">მომვლელი, რომელსაც სთხოვენ მის კომპეტენციას მიღმა არსებული დავალების შესრულებას, უარს ამბობს და ამის შესახებ ატყობინებს.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შეწყვიტეთ და მოითხოვეთ დახმარება, თუ: მომზადება არმქონე მომვლელი ინექციას უკეთებს.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 xml:space="preserve">შეხსენება და კლინიკური მიღება ერთმანეთისგან გამიჯნული და თითოეული პირის კომპეტენციის ფარგლებში უნდა იყოს (29.16).</w:t>
      </w:r>
    </w:p>
    <w:bookmarkEnd w:id="24"/>
    <w:bookmarkStart w:id="25" w:name="scope"/>
    <w:p>
      <w:pPr>
        <w:pStyle w:val="Heading2"/>
      </w:pPr>
      <w:r>
        <w:t>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ჯერზე,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definitions"/>
    <w:p>
      <w:r>
        <w:t>[[PB]]</w:t>
      </w:r>
    </w:p>
    <w:p>
      <w:pPr>
        <w:pStyle w:val="Heading2"/>
      </w:pPr>
      <w:r>
        <w:t>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განყოფილებას ხელმძღვანელობს</w:t>
            </w:r>
          </w:p>
        </w:tc>
      </w:tr>
    </w:tbl>
    <w:bookmarkEnd w:id="26"/>
    <w:bookmarkStart w:id="27" w:name="background"/>
    <w:p>
      <w:pPr>
        <w:pStyle w:val="Heading2"/>
      </w:pPr>
      <w:r>
        <w:t>ფონი</w:t>
      </w:r>
    </w:p>
    <w:p>
      <w:pPr>
        <w:pStyle w:val="FirstParagraph"/>
      </w:pPr>
      <w:r>
        <w:t xml:space="preserve">კლიენტისთვის მედიკამენტის მიღების შეხსენება განსხვავდება მისი მიცემისგან. არაკლინიკურ მომვლელს შეუძლია შეახსენოს, მაგრამ მედიკამენტის მიცემა ან მართვა მხოლოდ მომზადებულ პირს შეუძლია. ამ ორის აღრევა ზიანს აყენებს.</w:t>
      </w:r>
    </w:p>
    <w:bookmarkEnd w:id="27"/>
    <w:bookmarkStart w:id="28" w:name="responsibilities"/>
    <w:p>
      <w:pPr>
        <w:pStyle w:val="Heading2"/>
      </w:pPr>
      <w:r>
        <w:t>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საშინაო მოვლის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პასუხისმგებელია დავალებების მოცულობაზე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მომვლელი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ასრულებს მხოლოდ კომპეტენციის ფარგლებში არსებულ დავალებებს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</w:t>
            </w:r>
          </w:p>
        </w:tc>
      </w:tr>
    </w:tbl>
    <w:bookmarkEnd w:id="28"/>
    <w:bookmarkStart w:id="29" w:name="materials-and-equipment"/>
    <w:p>
      <w:r>
        <w:t>[[PB]]</w:t>
      </w:r>
    </w:p>
    <w:p>
      <w:pPr>
        <w:pStyle w:val="Heading2"/>
      </w:pPr>
      <w:r>
        <w:t>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შემოწმებულია</w:t>
            </w:r>
          </w:p>
        </w:tc>
      </w:tr>
    </w:tbl>
    <w:bookmarkEnd w:id="29"/>
    <w:bookmarkStart w:id="30" w:name="safety"/>
    <w:p>
      <w:pPr>
        <w:pStyle w:val="Heading2"/>
      </w:pPr>
      <w:r>
        <w:t>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დაუყოვნებელი რისკი ემუქრება, შეწყვიტეთ და დაუძახეთ დახმარებას. არ გადადოთ გადაუდებელი მოვლა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procedure"/>
    <w:p>
      <w:pPr>
        <w:pStyle w:val="Heading2"/>
      </w:pPr>
      <w:r>
        <w:t>პროცედურა</w:t>
      </w:r>
    </w:p>
    <w:p>
      <w:pPr>
        <w:pStyle w:val="FirstParagraph"/>
      </w:pPr>
      <w:r>
        <w:t xml:space="preserve">ნაბიჯი 1. დაადგინეთ მოცულობა.</w:t>
      </w:r>
    </w:p>
    <w:p>
      <w:pPr>
        <w:numPr>
          <w:ilvl w:val="0"/>
          <w:numId w:val="1004"/>
        </w:numPr>
        <w:pStyle w:val="Compact"/>
      </w:pPr>
      <w:r>
        <w:t xml:space="preserve">მოვლის გეგმაში ჩაწერეთ, რომელ დავალებებს შეუძლია ყოველ როლს შესრულება.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დადგენილია.</w:t>
      </w:r>
    </w:p>
    <w:p>
      <w:pPr>
        <w:pStyle w:val="BodyText"/>
      </w:pPr>
      <w:r>
        <w:t xml:space="preserve">ნაბიჯი 2. შეამოწმეთ დავალება.</w:t>
      </w:r>
    </w:p>
    <w:p>
      <w:pPr>
        <w:numPr>
          <w:ilvl w:val="0"/>
          <w:numId w:val="1005"/>
        </w:numPr>
        <w:pStyle w:val="Compact"/>
      </w:pPr>
      <w:r>
        <w:t xml:space="preserve">ყოველი მედიკამენტთან დაკავშირებული დავალების წინ შეამოწმეთ, შედის თუ არა ის მომვლელის კომპეტენციაში.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შემოწმებულია.</w:t>
      </w:r>
    </w:p>
    <w:p>
      <w:pPr>
        <w:pStyle w:val="BodyText"/>
      </w:pPr>
      <w:r>
        <w:t xml:space="preserve">ნაბიჯი 3. შეატყობინეთ.</w:t>
      </w:r>
    </w:p>
    <w:p>
      <w:pPr>
        <w:numPr>
          <w:ilvl w:val="0"/>
          <w:numId w:val="1006"/>
        </w:numPr>
        <w:pStyle w:val="Compact"/>
      </w:pPr>
      <w:r>
        <w:t xml:space="preserve">ნებისმიერი კომპეტენციის მიღმა არსებული დავალება უარყავით და შეატყობინეთ.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შეტყობინებულია.</w:t>
      </w:r>
    </w:p>
    <w:bookmarkEnd w:id="32"/>
    <w:bookmarkStart w:id="33" w:name="decision-points"/>
    <w:p>
      <w:r>
        <w:t>[[PB]]</w:t>
      </w:r>
    </w:p>
    <w:p>
      <w:pPr>
        <w:pStyle w:val="Heading2"/>
      </w:pPr>
      <w:r>
        <w:t>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ზარის გრაფიკით განსაზღვრული საკონტაქტო პირი, რომელიც განყოფილების კედელზეა.</w:t>
            </w:r>
          </w:p>
        </w:tc>
      </w:tr>
    </w:tbl>
    <w:bookmarkEnd w:id="34"/>
    <w:bookmarkStart w:id="35" w:name="escalation"/>
    <w:p>
      <w:pPr>
        <w:pStyle w:val="Heading2"/>
      </w:pPr>
      <w:r>
        <w:t>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მორიგე კლინიკურ ხელმძღვანელს და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მედიკამენტთან დაკავშირებული დავალებები მომვლელის კომპეტენციის ფარგლებში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საშინაო მოვლის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records"/>
    <w:p>
      <w:pPr>
        <w:pStyle w:val="Heading2"/>
      </w:pPr>
      <w:r>
        <w:t>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 წლებში</w:t>
            </w:r>
          </w:p>
        </w:tc>
      </w:tr>
    </w:tbl>
    <w:bookmarkEnd w:id="37"/>
    <w:bookmarkStart w:id="38" w:name="training"/>
    <w:p>
      <w:r>
        <w:t>[[PB]]</w:t>
      </w:r>
    </w:p>
    <w:p>
      <w:pPr>
        <w:pStyle w:val="Heading2"/>
      </w:pPr>
      <w:r>
        <w:t>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ვარჯიშს გადის დაწყებისას და ყოველ წელს ახლდება, აღრიცხული კომპეტენციის შემოწმებით.</w:t>
      </w:r>
    </w:p>
    <w:bookmarkEnd w:id="38"/>
    <w:bookmarkStart w:id="40" w:name="related-documents"/>
    <w:p>
      <w:pPr>
        <w:pStyle w:val="Heading2"/>
      </w:pPr>
      <w:r>
        <w:t>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LTC-SOP-002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მედიკამენტების შეჯერება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</w:tbl>
    <w:bookmarkEnd w:id="40"/>
    <w:bookmarkStart w:id="41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შემდეგზე: WHO Global strategy and action plan on ageing and health 2016-2030, WHO Integrated care for older people (ICOPE) guidelines (2017), და WHO guidance on migrant health.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change-history"/>
    <w:p>
      <w:r>
        <w:t>[[PB]]</w:t>
      </w:r>
    </w:p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ექსპერტთა კომიტეტის მიერ</w:t>
            </w:r>
          </w:p>
        </w:tc>
      </w:tr>
    </w:tbl>
    <w:bookmarkEnd w:id="42"/>
    <w:bookmarkStart w:id="44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3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ltc-sop-002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6" TargetMode="External"/><Relationship Id="rId43" Type="http://schemas.openxmlformats.org/officeDocument/2006/relationships/hyperlink" Target="https://france-asf.fr/wp-content/uploads/2026/10/hc-pol-003.pdf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ltc-sop-002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6" TargetMode="External"/><Relationship Id="rId43" Type="http://schemas.openxmlformats.org/officeDocument/2006/relationships/hyperlink" Target="https://france-asf.fr/wp-content/uploads/2026/10/hc-pol-00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HC-POL-003: Medication reminders and administration in the home</dc:title>
  <dc:creator/>
  <cp:keywords/>
  <dcterms:created xsi:type="dcterms:W3CDTF">2026-10-28T21:33:31Z</dcterms:created>
  <dcterms:modified xsi:type="dcterms:W3CDTF">2026-10-28T21:33:31Z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