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HC-POL-005: მომვლელის უსაფრთხოება და საფრთხის სიგნალიზაცია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პოლიტიკა</w:t>
            </w:r>
          </w:p>
          <w:p>
            <w:pPr>
              <w:pStyle w:val="Compact"/>
              <w:jc w:val="left"/>
            </w:pPr>
            <w:r>
              <w:t xml:space="preserve">მომვლელის უსაფრთხოება და საფრთხის სიგნალიზაცია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HC-POL-005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პოლიტიკები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პოლიტიკა · HC-POL-005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29.23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 მომვლელს აქვს დისკრეტული გზა, რომ ვიზიტის დროს საფრთხე დააფიქსიროს ან დახმარება სთხოვოს (HC-SOP-007).</w:t>
      </w:r>
    </w:p>
    <w:p>
      <w:pPr>
        <w:numPr>
          <w:ilvl w:val="0"/>
          <w:numId w:val="1001"/>
        </w:numPr>
        <w:pStyle w:val="Compact"/>
      </w:pPr>
      <w:r>
        <w:t xml:space="preserve">მომვლელს, რომელიც თავს არაუსაფრთხოდ გრძნობს, შეუძლია დატოვოს ადგილი და შეატყობინოს დაპირისპირების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მარტო მომუშავეთა შემოწმებითი ვიზიტები მიჰყვება MOB-SOP-002-ს.</w:t>
      </w:r>
    </w:p>
    <w:p>
      <w:pPr>
        <w:numPr>
          <w:ilvl w:val="0"/>
          <w:numId w:val="1001"/>
        </w:numPr>
        <w:pStyle w:val="Compact"/>
      </w:pPr>
      <w:r>
        <w:t xml:space="preserve">თითოეულ სიგნალზე რეაგირებენ და აღრიცხავენ.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მომვლელს ემუქრებიან და არ აქვს დახმარების გამოძახების საშუალება.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მომვლელებს მივცეთ დისკრეტული გზა, რომ მარტო მუშაობისას დახმარება გამოიძახონ (29.23).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r>
        <w:t>[[PB]]</w:t>
      </w:r>
    </w:p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მომვლელს, რომელიც მარტო იმყოფება სახლში და გრძნობს საფრთხეს, უნდა ჰქონდეს საშუალება დახმარება სთხოვოს კლიენტის ან ოჯახის ინფორმირების გარეშე. დისკრეტული სიგნალი და მისი გეგმა მათ უსაფრთხოებას იცავს.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სიგნალების სისტემაზე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იყენებს სიგნალს და ატყობინებს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დააყენეთ სიგნალი.</w:t>
      </w:r>
    </w:p>
    <w:p>
      <w:pPr>
        <w:numPr>
          <w:ilvl w:val="0"/>
          <w:numId w:val="1004"/>
        </w:numPr>
        <w:pStyle w:val="Compact"/>
      </w:pPr>
      <w:r>
        <w:t xml:space="preserve">შეთანხმდით დისკრეტულ სიგნალზე ან რეგულარულ შეტყობინებაზე თითოეულ მომვლელთან.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დადგენილია.</w:t>
      </w:r>
    </w:p>
    <w:p>
      <w:pPr>
        <w:pStyle w:val="BodyText"/>
      </w:pPr>
      <w:r>
        <w:t xml:space="preserve">ნაბიჯი 2. უპასუხეთ.</w:t>
      </w:r>
    </w:p>
    <w:p>
      <w:pPr>
        <w:numPr>
          <w:ilvl w:val="0"/>
          <w:numId w:val="1005"/>
        </w:numPr>
        <w:pStyle w:val="Compact"/>
      </w:pPr>
      <w:r>
        <w:t xml:space="preserve">თითოეულ სიგნალს დაუყოვნებლივ უპასუხეთ და მოაწყვეთ დახმარება ან გაყვანა.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რეაგირება მოხდა.</w:t>
      </w:r>
    </w:p>
    <w:p>
      <w:pPr>
        <w:pStyle w:val="BodyText"/>
      </w:pPr>
      <w:r>
        <w:t xml:space="preserve">ნაბიჯი 3. აღრიცხეთ.</w:t>
      </w:r>
    </w:p>
    <w:p>
      <w:pPr>
        <w:numPr>
          <w:ilvl w:val="0"/>
          <w:numId w:val="1006"/>
        </w:numPr>
        <w:pStyle w:val="Compact"/>
      </w:pPr>
      <w:r>
        <w:t xml:space="preserve">თითოეული სიგნალი და რეაგირება აღრიცხეთ MOB-FRM-004-ზე.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აღრიცხულია.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მომვლელებს აქვთ დისკრეტული სიგნალი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MOB-FRM-004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მარტო მუშაობისას შემოწმებითი ვიზიტების ჟურნალი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2"/>
    <w:bookmarkStart w:id="44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mob-frm-004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3" TargetMode="External"/><Relationship Id="rId43" Type="http://schemas.openxmlformats.org/officeDocument/2006/relationships/hyperlink" Target="https://france-asf.fr/wp-content/uploads/2026/10/hc-pol-005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mob-frm-004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3" TargetMode="External"/><Relationship Id="rId43" Type="http://schemas.openxmlformats.org/officeDocument/2006/relationships/hyperlink" Target="https://france-asf.fr/wp-content/uploads/2026/10/hc-pol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HC-POL-005: Caregiver safety and distress signalling</dc:title>
  <dc:creator/>
  <cp:keywords/>
  <dcterms:created xsi:type="dcterms:W3CDTF">2026-10-28T21:33:29Z</dcterms:created>
  <dcterms:modified xsi:type="dcterms:W3CDTF">2026-10-28T21:33:29Z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