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HC-SOP-003: მომვლელის ბექგრაუნდ-შემოწმება, რეესტრები და ხელახალი შემოწმება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სახელი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მომვლელის ბექგრაუნდ-შემოწმება, რეესტრები და ხელახალი შემოწმება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HC-SOP-003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ადაპტაციისთვის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გამოცემის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გადასინჯვის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29 › სტანდარტული საოპერაციო პროცედურები (SOPs)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პროცედურა · HC-SOP-003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29.6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თითოეული მომვლელის ნასამართლობის შემოწმება დასტურდება უნიკალურ იდენტიფიკატორზე და არა მხოლოდ სახელით ძიებით (STF-FRM-001).</w:t>
      </w:r>
    </w:p>
    <w:p>
      <w:pPr>
        <w:numPr>
          <w:ilvl w:val="0"/>
          <w:numId w:val="1001"/>
        </w:numPr>
        <w:pStyle w:val="Compact"/>
      </w:pPr>
      <w:r>
        <w:t xml:space="preserve">ძალადობისა და უყურადღებობის რეესტრები მოწმდება მომვლელის მიერ მუშაობილი ყველა ქვეყნისთვის.</w:t>
      </w:r>
    </w:p>
    <w:p>
      <w:pPr>
        <w:numPr>
          <w:ilvl w:val="0"/>
          <w:numId w:val="1001"/>
        </w:numPr>
        <w:pStyle w:val="Compact"/>
      </w:pPr>
      <w:r>
        <w:t xml:space="preserve">განსაკუთრებით მოწმდება მოვლის პერსონალის გამორიცხვის რეესტრი (29.8).</w:t>
      </w:r>
    </w:p>
    <w:p>
      <w:pPr>
        <w:numPr>
          <w:ilvl w:val="0"/>
          <w:numId w:val="1001"/>
        </w:numPr>
        <w:pStyle w:val="Compact"/>
      </w:pPr>
      <w:r>
        <w:t xml:space="preserve">შემოწმება ყოველი აქტიური მომვლელისთვის დადგენილი გრაფიკით მეორდება (29.9).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შეწყვიტეთ და მოითხოვეთ დახმარება, თუ: მომვლელი დაქირავებულია სახელის დამთხვევით სხვა პირის ჩანაწერთან.</w:t>
      </w:r>
    </w:p>
    <w:bookmarkStart w:id="24" w:name="purpose"/>
    <w:p>
      <w:pPr>
        <w:pStyle w:val="Heading2"/>
      </w:pPr>
      <w:r>
        <w:t>მიზანი</w:t>
      </w:r>
    </w:p>
    <w:p>
      <w:pPr>
        <w:pStyle w:val="FirstParagraph"/>
      </w:pPr>
      <w:r>
        <w:t xml:space="preserve">უზრუნველვყოთ, რომ თითოეული მომვლელი შემოწმდეს დადასტურებული ვინაობით, ყველა ქვეყნის მიხედვით, და ხელახლა შემოწმდეს (29.6 to 29.9).</w:t>
      </w:r>
    </w:p>
    <w:bookmarkEnd w:id="24"/>
    <w:bookmarkStart w:id="25" w:name="scope"/>
    <w:p>
      <w:pPr>
        <w:pStyle w:val="Heading2"/>
      </w:pPr>
      <w:r>
        <w:t>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ჯერზე,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definitions"/>
    <w:p>
      <w:pPr>
        <w:pStyle w:val="Heading2"/>
      </w:pPr>
      <w:r>
        <w:t>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განყოფილებას ხელმძღვანელობს</w:t>
            </w:r>
          </w:p>
        </w:tc>
      </w:tr>
    </w:tbl>
    <w:bookmarkEnd w:id="26"/>
    <w:bookmarkStart w:id="27" w:name="background"/>
    <w:p>
      <w:pPr>
        <w:pStyle w:val="Heading2"/>
      </w:pPr>
      <w:r>
        <w:t>ფონი</w:t>
      </w:r>
    </w:p>
    <w:p>
      <w:pPr>
        <w:pStyle w:val="FirstParagraph"/>
      </w:pPr>
      <w:r>
        <w:t xml:space="preserve">ნასამართლობის შემოწმება, რომელიც მხოლოდ სახელს ემთხვევა, შეიძლება ვერ აღმოაჩინოს პირი ან სხვა პირი მონიშნოს. შემოწმება უნიკალურ იდენტიფიკატორზე, მაგალითად, პირადი ნომრით, საიმედოა.</w:t>
      </w:r>
    </w:p>
    <w:bookmarkEnd w:id="27"/>
    <w:bookmarkStart w:id="28" w:name="responsibilities"/>
    <w:p>
      <w:pPr>
        <w:pStyle w:val="Heading2"/>
      </w:pPr>
      <w:r>
        <w:t>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პასუხისმგებელია შემოწმების პროცესზე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 ან მენეჯერი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დამქირავებელი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ატარებს და აღრიცხავს ყველა შემოწმებას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მენეჯერი</w:t>
            </w:r>
          </w:p>
        </w:tc>
      </w:tr>
    </w:tbl>
    <w:bookmarkEnd w:id="28"/>
    <w:bookmarkStart w:id="29" w:name="materials-and-equipment"/>
    <w:p>
      <w:r>
        <w:t>[[PB]]</w:t>
      </w:r>
    </w:p>
    <w:p>
      <w:pPr>
        <w:pStyle w:val="Heading2"/>
      </w:pPr>
      <w:r>
        <w:t>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შემოწმებულია</w:t>
            </w:r>
          </w:p>
        </w:tc>
      </w:tr>
    </w:tbl>
    <w:bookmarkEnd w:id="29"/>
    <w:bookmarkStart w:id="30" w:name="safety"/>
    <w:p>
      <w:pPr>
        <w:pStyle w:val="Heading2"/>
      </w:pPr>
      <w:r>
        <w:t>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დაუყოვნებელი რისკი ემუქრება, შეწყვიტეთ და დაუძახეთ დახმარებას. არ გადადოთ გადაუდებელი მოვლა დოკუმენტაციის შევსებისთვის.</w:t>
      </w:r>
    </w:p>
    <w:bookmarkEnd w:id="30"/>
    <w:bookmarkStart w:id="31" w:name="before-you-start"/>
    <w:p>
      <w:pPr>
        <w:pStyle w:val="Heading2"/>
      </w:pPr>
      <w:r>
        <w:t>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procedure"/>
    <w:p>
      <w:pPr>
        <w:pStyle w:val="Heading2"/>
      </w:pPr>
      <w:r>
        <w:t>პროცედურა</w:t>
      </w:r>
    </w:p>
    <w:p>
      <w:pPr>
        <w:pStyle w:val="FirstParagraph"/>
      </w:pPr>
      <w:r>
        <w:t xml:space="preserve">ნაბიჯი 1. გადაამოწმეთ ვინაობა.</w:t>
      </w:r>
    </w:p>
    <w:p>
      <w:pPr>
        <w:numPr>
          <w:ilvl w:val="0"/>
          <w:numId w:val="1004"/>
        </w:numPr>
        <w:pStyle w:val="Compact"/>
      </w:pPr>
      <w:r>
        <w:t xml:space="preserve">ჩანაწერი გადაამოწმეთ უნიკალურ იდენტიფიკატორზე და აღრიცხეთ HC-FRM-005-ზე.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დადასტურებულია.</w:t>
      </w:r>
    </w:p>
    <w:p>
      <w:pPr>
        <w:pStyle w:val="BodyText"/>
      </w:pPr>
      <w:r>
        <w:t xml:space="preserve">ნაბიჯი 2. შეამოწმეთ რეესტრები.</w:t>
      </w:r>
    </w:p>
    <w:p>
      <w:pPr>
        <w:numPr>
          <w:ilvl w:val="0"/>
          <w:numId w:val="1005"/>
        </w:numPr>
        <w:pStyle w:val="Compact"/>
      </w:pPr>
      <w:r>
        <w:t xml:space="preserve">შეამოწმეთ ძალადობის რეესტრი და ნებისმიერი გამორიცხვის რეესტრი თითოეული ქვეყნისთვის, სადაც მომვლელი მუშაობდა; თუ რეესტრი არ არსებობს, გადაამოწმეთ წინა დამსაქმებლებთან.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შემოწმებულია.</w:t>
      </w:r>
    </w:p>
    <w:p>
      <w:pPr>
        <w:pStyle w:val="BodyText"/>
      </w:pPr>
      <w:r>
        <w:t xml:space="preserve">ნაბიჯი 3. ხელახლა შეამოწმეთ.</w:t>
      </w:r>
    </w:p>
    <w:p>
      <w:pPr>
        <w:numPr>
          <w:ilvl w:val="0"/>
          <w:numId w:val="1006"/>
        </w:numPr>
        <w:pStyle w:val="Compact"/>
      </w:pPr>
      <w:r>
        <w:t xml:space="preserve">აქტიურ მომვლელებზე შემოწმება გაიმეორეთ დადგენილი გრაფიკით.</w:t>
      </w:r>
    </w:p>
    <w:p>
      <w:pPr>
        <w:pStyle w:val="FirstParagraph"/>
      </w:pPr>
      <w:r>
        <w:rPr>
          <w:bCs/>
          <w:b/>
        </w:rPr>
        <w:t>მთავარი პუნქტი:</w:t>
      </w:r>
      <w:r>
        <w:t xml:space="preserve"> </w:t>
      </w:r>
      <w:r>
        <w:t>ხელახლა შემოწმებულია.</w:t>
      </w:r>
    </w:p>
    <w:bookmarkEnd w:id="32"/>
    <w:bookmarkStart w:id="33" w:name="decision-points"/>
    <w:p>
      <w:r>
        <w:t>[[PB]]</w:t>
      </w:r>
    </w:p>
    <w:p>
      <w:pPr>
        <w:pStyle w:val="Heading2"/>
      </w:pPr>
      <w:r>
        <w:t>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>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ზარის გრაფიკით განსაზღვრული საკონტაქტო პირი, რომელიც განყოფილების კედელზეა.</w:t>
            </w:r>
          </w:p>
        </w:tc>
      </w:tr>
    </w:tbl>
    <w:bookmarkEnd w:id="34"/>
    <w:bookmarkStart w:id="35" w:name="escalation"/>
    <w:p>
      <w:pPr>
        <w:pStyle w:val="Heading2"/>
      </w:pPr>
      <w:r>
        <w:t>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მორიგე კლინიკურ ხელმძღვანელს და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>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მფლობელი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მომვლელები შემოწმებულია დადასტურებული ვინაობით და რეესტრის შემოწმებით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ყოველკვარტალურად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საშინაო მოვლის სერვისის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სამედიცინო დირექტორს</w:t>
            </w:r>
          </w:p>
        </w:tc>
      </w:tr>
    </w:tbl>
    <w:bookmarkEnd w:id="36"/>
    <w:bookmarkStart w:id="37" w:name="records"/>
    <w:p>
      <w:pPr>
        <w:pStyle w:val="Heading2"/>
      </w:pPr>
      <w:r>
        <w:t>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 წლებში</w:t>
            </w:r>
          </w:p>
        </w:tc>
      </w:tr>
    </w:tbl>
    <w:bookmarkEnd w:id="37"/>
    <w:bookmarkStart w:id="38" w:name="training"/>
    <w:p>
      <w:r>
        <w:t>[[PB]]</w:t>
      </w:r>
    </w:p>
    <w:p>
      <w:pPr>
        <w:pStyle w:val="Heading2"/>
      </w:pPr>
      <w:r>
        <w:t>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ვარჯიშს გადის დაწყებისას და ყოველ წელს ახლდება, აღრიცხული კომპეტენციის შემოწმებით.</w:t>
      </w:r>
    </w:p>
    <w:bookmarkEnd w:id="38"/>
    <w:bookmarkStart w:id="41" w:name="related-documents"/>
    <w:p>
      <w:pPr>
        <w:pStyle w:val="Heading2"/>
      </w:pPr>
      <w:r>
        <w:t>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HC-FRM-005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მომვლელის შემოწმების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STF-FRM-001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პერსონალის გადამოწმების რეესტრი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რეესტრი</w:t>
            </w:r>
          </w:p>
        </w:tc>
      </w:tr>
    </w:tbl>
    <w:bookmarkEnd w:id="41"/>
    <w:bookmarkStart w:id="42" w:name="evidence"/>
    <w:p>
      <w:pPr>
        <w:pStyle w:val="Heading2"/>
      </w:pPr>
      <w:r>
        <w:t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შემდეგზე: WHO Global strategy and action plan on ageing and health 2016-2030, WHO Integrated care for older people (ICOPE) guidelines (2017), და WHO guidance on migrant health.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change-history"/>
    <w:p>
      <w:r>
        <w:t>[[PB]]</w:t>
      </w:r>
    </w:p>
    <w:p>
      <w:pPr>
        <w:pStyle w:val="Heading2"/>
      </w:pPr>
      <w:r>
        <w:t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ექსპერტთა კომიტეტის მიერ</w:t>
            </w:r>
          </w:p>
        </w:tc>
      </w:tr>
    </w:tbl>
    <w:bookmarkEnd w:id="43"/>
    <w:bookmarkStart w:id="45" w:name="references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4">
        <w:r>
          <w:rPr>
            <w:rStyle w:val="Hyperlink"/>
          </w:rPr>
          <w:t xml:space="preserve">ჩამოტვირთეთ ეს დოკუმენტი PDF ფორმატში</w:t>
        </w:r>
      </w:hyperlink>
    </w:p>
    <w:bookmarkEnd w:id="45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hc-frm-005/" TargetMode="External"/><Relationship Id="rId40" Type="http://schemas.openxmlformats.org/officeDocument/2006/relationships/hyperlink" Target="/documents/stf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6" TargetMode="External"/><Relationship Id="rId44" Type="http://schemas.openxmlformats.org/officeDocument/2006/relationships/hyperlink" Target="https://france-asf.fr/wp-content/uploads/2026/10/hc-sop-003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hc-frm-005/" TargetMode="External"/><Relationship Id="rId40" Type="http://schemas.openxmlformats.org/officeDocument/2006/relationships/hyperlink" Target="/documents/stf-frm-001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29/" TargetMode="External"/><Relationship Id="rId23" Type="http://schemas.openxmlformats.org/officeDocument/2006/relationships/hyperlink" Target="/standards/standard-29/#c29-6" TargetMode="External"/><Relationship Id="rId44" Type="http://schemas.openxmlformats.org/officeDocument/2006/relationships/hyperlink" Target="https://france-asf.fr/wp-content/uploads/2026/10/hc-sop-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HC-SOP-003: Caregiver background screening, registries and recheck</dc:title>
  <dc:creator/>
  <cp:keywords/>
  <dcterms:created xsi:type="dcterms:W3CDTF">2026-10-28T21:33:30Z</dcterms:created>
  <dcterms:modified xsi:type="dcterms:W3CDTF">2026-10-28T21:33:30Z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