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HOV-SOP-001: ცვენების, წნევის წყლულებისა და მიბარების შემთხვევების გადასინჯვა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SOP · HOV-SOP-001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48.5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ცვენების, წნევის წყლულებისა და მიბარებასთან დაკავშირებული ინციდენტები ყოველ კვარტალში ერთად გადაისინჯება.</w:t>
      </w:r>
    </w:p>
    <w:p>
      <w:pPr>
        <w:numPr>
          <w:ilvl w:val="0"/>
          <w:numId w:val="1001"/>
        </w:numPr>
        <w:pStyle w:val="Compact"/>
      </w:pPr>
      <w:r>
        <w:t xml:space="preserve">შემთხვევები მოდის ცვენების ჟურნალიდან (PSF-FRM-001), წნევის წყლულების რეგისტრიდან (PRS-REG-001) და ინციდენტების ჟურნალიდან (NET-REG-001).</w:t>
      </w:r>
    </w:p>
    <w:p>
      <w:pPr>
        <w:numPr>
          <w:ilvl w:val="0"/>
          <w:numId w:val="1001"/>
        </w:numPr>
        <w:pStyle w:val="Compact"/>
      </w:pPr>
      <w:r>
        <w:t xml:space="preserve">შემთხვევებში ტენდენცია იწვევს წერილობით ცვლილებას, პასუხისმგებელი პირისა და თარიღის მითითებით.</w:t>
      </w:r>
    </w:p>
    <w:p>
      <w:pPr>
        <w:numPr>
          <w:ilvl w:val="0"/>
          <w:numId w:val="1001"/>
        </w:numPr>
        <w:pStyle w:val="Compact"/>
      </w:pPr>
      <w:r>
        <w:t xml:space="preserve">სერიოზული შემთხვევები ასევე გადის ძირითადი მიზეზის ანალიზს (INC-SOP-001).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შემთხვევებში ტენდენცია დაფიქსირდა და ცვლილება არ განხორციელდა.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ცვენების, წნევის წყლულებისა და მიბარების ინციდენტებში ტენდენციების დასადგენად და პრაქტიკის შესაცვლელად, სადაც ტენდენცია დაფიქსირდება (48.5).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ცვენები, წნევის წყლულები და მიბარების წარუმატებლობები ხშირად საერთო მიზეზებს იზიარებენ. მათი ერთად გადასინჯვა აჩვენებს იმ ტენდენციებს, რომლებსაც ცალკეული გადასინჯვა გამოტოვებდა.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კვარტალურ გადასინჯვას და პასუხისმგებელია ცვლილებებზე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განყოფილების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განყოფილების შემთხვევებს მიჰყავს გადასინჯვაზე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შეგროვება.</w:t>
      </w:r>
    </w:p>
    <w:p>
      <w:pPr>
        <w:numPr>
          <w:ilvl w:val="0"/>
          <w:numId w:val="1004"/>
        </w:numPr>
        <w:pStyle w:val="Compact"/>
      </w:pPr>
      <w:r>
        <w:t xml:space="preserve">ჟურნალებიდან შეაგროვეთ კვარტალის ცვენების, წნევის წყლულებისა და მიბარების ინციდენტები.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შეგროვებულია.</w:t>
      </w:r>
    </w:p>
    <w:p>
      <w:pPr>
        <w:pStyle w:val="BodyText"/>
      </w:pPr>
      <w:r>
        <w:t xml:space="preserve">ეტაპი 2. გადასინჯვა.</w:t>
      </w:r>
    </w:p>
    <w:p>
      <w:pPr>
        <w:numPr>
          <w:ilvl w:val="0"/>
          <w:numId w:val="1005"/>
        </w:numPr>
        <w:pStyle w:val="Compact"/>
      </w:pPr>
      <w:r>
        <w:t xml:space="preserve">გადასინჯეთ შემთხვევები ერთად და მოძებნეთ ტენდენცია განყოფილების, ცვლის ან მიზეზის მიხედვით.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გადასინჯულია.</w:t>
      </w:r>
    </w:p>
    <w:p>
      <w:pPr>
        <w:pStyle w:val="BodyText"/>
      </w:pPr>
      <w:r>
        <w:t xml:space="preserve">ეტაპი 3. ცვლილება.</w:t>
      </w:r>
    </w:p>
    <w:p>
      <w:pPr>
        <w:numPr>
          <w:ilvl w:val="0"/>
          <w:numId w:val="1006"/>
        </w:numPr>
        <w:pStyle w:val="Compact"/>
      </w:pPr>
      <w:r>
        <w:t xml:space="preserve">ჩაწერეთ ყოველი ცვლილება პასუხისმგებელი პირისა და თარიღის მითითებით.</w:t>
      </w:r>
    </w:p>
    <w:p>
      <w:pPr>
        <w:numPr>
          <w:ilvl w:val="0"/>
          <w:numId w:val="1006"/>
        </w:numPr>
        <w:pStyle w:val="Compact"/>
      </w:pPr>
      <w:r>
        <w:t xml:space="preserve">ჩაატარეთ ძირითადი მიზეზის ანალიზი ნებისმიერი სერიოზული შემთხვევისთვის (INC-SOP-001).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შეცვლილია.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კვარტალური გადასინჯვები ჩატარებულია გრაფიკის მიხედვით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საავადმყოფოს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დაფიქსირებული ტენდენციები წერილობითი ცვლილებით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გადასინჯვის თავიდან გახსნა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PSF-FRM-001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ცვენების ჟურნალი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ჟურნალი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NET-REG-001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ინციდენტებიდან სწავლის ჟურნალი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Slip, Trip &amp; Fall Prevention</w:t>
      </w:r>
      <w:r>
        <w:t xml:space="preserve"> </w:t>
      </w:r>
      <w:r>
        <w:t xml:space="preserve">(FALL-01)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net-reg-001/" TargetMode="External" /><Relationship Type="http://schemas.openxmlformats.org/officeDocument/2006/relationships/hyperlink" Id="rId39" Target="/documents/psf-frm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8/" TargetMode="External" /><Relationship Type="http://schemas.openxmlformats.org/officeDocument/2006/relationships/hyperlink" Id="rId23" Target="/ka/standards/standard-48/#c48-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net-reg-001/" TargetMode="External" /><Relationship Type="http://schemas.openxmlformats.org/officeDocument/2006/relationships/hyperlink" Id="rId39" Target="/documents/psf-frm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8/" TargetMode="External" /><Relationship Type="http://schemas.openxmlformats.org/officeDocument/2006/relationships/hyperlink" Id="rId23" Target="/ka/standards/standard-48/#c48-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HOV-SOP-001: ცვენების, წნევის წყლულებისა და მიბარების შემთხვევების გადასინჯვა</dc:title>
  <dc:creator/>
  <cp:keywords/>
  <dcterms:created xsi:type="dcterms:W3CDTF">2026-11-07T01:00:43Z</dcterms:created>
  <dcterms:modified xsi:type="dcterms:W3CDTF">2026-11-07T01:00:43Z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