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874c386cd3e548c38996ad23575e85a634fdcfe"/>
    <w:p>
      <w:pPr>
        <w:pStyle w:val="Heading1"/>
      </w:pPr>
      <w:r>
        <w:t xml:space="preserve">HSP-POL-001: სიმპტომების შეფასება და კონტროლი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10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HSP-POL-001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ტკივილი და სხვა სიმპტომები (სუნთქვის გაძნელება, გულისრევა, შფოთვა, აგზნება) ფიქსირებული გრაფიკით ფასდება დადასტურებული ინსტრუმენტით (HSP-FRM-001).</w:t>
      </w:r>
    </w:p>
    <w:p>
      <w:pPr>
        <w:numPr>
          <w:ilvl w:val="0"/>
          <w:numId w:val="1001"/>
        </w:numPr>
        <w:pStyle w:val="Compact"/>
      </w:pPr>
      <w:r>
        <w:t xml:space="preserve">ყოველ პაციენტს აქვს წერილობითი სიმპტომების გეგმა, რომელიც განიხილება მდგომარეობის ცვლილებისას.</w:t>
      </w:r>
    </w:p>
    <w:p>
      <w:pPr>
        <w:numPr>
          <w:ilvl w:val="0"/>
          <w:numId w:val="1001"/>
        </w:numPr>
        <w:pStyle w:val="Compact"/>
      </w:pPr>
      <w:r>
        <w:t xml:space="preserve">სიმპტომი, რომელიც დადგენილ ვადაში არ კონტროლდება, იმავე დღეს განიხილება.</w:t>
      </w:r>
    </w:p>
    <w:p>
      <w:pPr>
        <w:numPr>
          <w:ilvl w:val="0"/>
          <w:numId w:val="1001"/>
        </w:numPr>
        <w:pStyle w:val="Compact"/>
      </w:pPr>
      <w:r>
        <w:t xml:space="preserve">ტკივილის კონტროლი მიჰყვება ტკივილის პოლიტიკას (MNP-POL-003).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პაციენტს აქვს უკონტროლო ტკივილი ან სუნთქვის გაძნელება განხილვისა და გეგმის ცვლილების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მძიმე დაავადებაში ყველაზე მეტ ტანჯვის გამომწვევი სიმპტომების შეფასება და კონტროლი (10.1).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ტკივილი და სხვა სიმპტომები, როგორიცაა სუნთქვის გაძნელება, გულისრევა და აგზნება, მძიმე დაავადებაში ტანჯვის უმეტესობას იწვევს. მათი გრაფიკით შეფასება და ქულებზე რეაგირება პაციენტს კომფორტში ინარჩუნებს.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პალიატიური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პოლიტიკასა და სიმპტომების გეგმებს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გრაფიკით და აღნუსხავს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ტკივილი და სიმპტომები დადგენილი გრაფიკით HSP-FRM-001-ით.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გრაფიკით, ინსტრუმენტით.</w:t>
      </w:r>
    </w:p>
    <w:p>
      <w:pPr>
        <w:pStyle w:val="BodyText"/>
      </w:pPr>
      <w:r>
        <w:t xml:space="preserve">ნაბიჯი 2. დაგეგმვა.</w:t>
      </w:r>
    </w:p>
    <w:p>
      <w:pPr>
        <w:numPr>
          <w:ilvl w:val="0"/>
          <w:numId w:val="1005"/>
        </w:numPr>
        <w:pStyle w:val="Compact"/>
      </w:pPr>
      <w:r>
        <w:t xml:space="preserve">შეადგინეთ სიმპტომების გეგმა მკურნალობითა და განხილვის თარიღით, MNP-SOP-002-ის მიხედვით.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ჩაწერილია, განხილვის თარიღით.</w:t>
      </w:r>
    </w:p>
    <w:p>
      <w:pPr>
        <w:pStyle w:val="BodyText"/>
      </w:pPr>
      <w:r>
        <w:t xml:space="preserve">ეტაპი 3. განხილვა.</w:t>
      </w:r>
    </w:p>
    <w:p>
      <w:pPr>
        <w:numPr>
          <w:ilvl w:val="0"/>
          <w:numId w:val="1006"/>
        </w:numPr>
        <w:pStyle w:val="Compact"/>
      </w:pPr>
      <w:r>
        <w:t xml:space="preserve">ყოველი უკონტროლო სიმპტომი იმავე დღეს განიხილეთ და შეცვალეთ გეგმა.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იმავე დღეს.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 სიმპტომების შეფასებით გრაფიკზე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პალიატიური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HSP-FRM-001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სიმპტომების შეფასების ცხრილი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ცხრილი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MNP-POL-003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ტკივილის შეფასება და მართვა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პოლიტიკა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Palliative Care-ის რეკომენდაციებსა და WHO-ს Package of Essential Noncommunicable Disease interventions-ს (2020).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Care &amp; Treatment: Clinical Standards for Accreditation</w:t>
        </w:r>
      </w:hyperlink>
      <w:r>
        <w:t xml:space="preserve"> </w:t>
      </w:r>
      <w:r>
        <w:t xml:space="preserve">(H-04)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sp-frm-001/" TargetMode="External"/><Relationship Id="rId40" Type="http://schemas.openxmlformats.org/officeDocument/2006/relationships/hyperlink" Target="/documents/mnp-pol-003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0/" TargetMode="External"/><Relationship Id="rId23" Type="http://schemas.openxmlformats.org/officeDocument/2006/relationships/hyperlink" Target="/ka/standards/standard-10/#c10-1" TargetMode="External"/><Relationship Id="rId44" Type="http://schemas.openxmlformats.org/officeDocument/2006/relationships/hyperlink" Target="https://academy.gmj.ge/courses/asf-h-04-ka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sp-frm-001/" TargetMode="External"/><Relationship Id="rId40" Type="http://schemas.openxmlformats.org/officeDocument/2006/relationships/hyperlink" Target="/documents/mnp-pol-003/" TargetMode="External"/><Relationship Id="rId22" Type="http://schemas.openxmlformats.org/officeDocument/2006/relationships/hyperlink" Target="/ka/resources/policie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0/" TargetMode="External"/><Relationship Id="rId23" Type="http://schemas.openxmlformats.org/officeDocument/2006/relationships/hyperlink" Target="/ka/standards/standard-10/#c10-1" TargetMode="External"/><Relationship Id="rId44" Type="http://schemas.openxmlformats.org/officeDocument/2006/relationships/hyperlink" Target="https://academy.gmj.ge/courses/asf-h-04-k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2026-11-07T01:33:54Z</dcterms:created>
  <dcterms:modified xsi:type="dcterms:W3CDTF">2026-11-07T01:33:54Z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