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C9A227"/>
          <w:sz w:val="15"/>
        </w:rPr>
        <w:t>ACCRÉDITATION SANS FRONTIÈRES · ISO 9001 READY — სასტუმრო და მასპინძლობა</w:t>
      </w:r>
    </w:p>
    <w:p>
      <w:pPr>
        <w:jc w:val="center"/>
      </w:pPr>
      <w:r>
        <w:rPr>
          <w:rFonts w:ascii="Times New Roman" w:hAnsi="Times New Roman" w:eastAsia="Times New Roman"/>
          <w:b/>
          <w:color w:val="0E2647"/>
          <w:sz w:val="30"/>
        </w:rPr>
        <w:t>დოკუმენტებისა და ჩანაწერების კონტროლის პროცედურა</w:t>
      </w:r>
    </w:p>
    <w:p>
      <w:pPr>
        <w:jc w:val="center"/>
      </w:pPr>
      <w:r>
        <w:rPr>
          <w:rFonts w:ascii="Times New Roman" w:hAnsi="Times New Roman" w:eastAsia="Times New Roman"/>
          <w:color w:val="6B778C"/>
          <w:sz w:val="20"/>
        </w:rPr>
        <w:t>სტანდარტული ოპერაციული პროცედურა</w:t>
      </w:r>
    </w:p>
    <w:p/>
    <w:p>
      <w:r>
        <w:rPr>
          <w:rFonts w:ascii="Times New Roman" w:hAnsi="Times New Roman" w:eastAsia="Times New Roman"/>
          <w:b/>
          <w:color w:val="0E2647"/>
          <w:sz w:val="24"/>
        </w:rPr>
        <w:t>შინაარსი</w:t>
      </w:r>
    </w:p>
    <w:p>
      <w:r>
        <w:rPr>
          <w:rFonts w:ascii="Times New Roman" w:hAnsi="Times New Roman" w:eastAsia="Times New Roman"/>
          <w:color w:val="1A1A1A"/>
          <w:sz w:val="19"/>
        </w:rPr>
        <w:t>1. დანიშნულება · 2. ფარგლები · 3. განმარტებები · 4. დოკუმენტის იდენტიფიკაცია · 5. შექმნა და დამტკიცება · 6. გავრცელება და ხელმისაწვდომობა · 7. გადახედვა · 8. გარე დოკუმენტები · 9. ჩანაწერების კონტროლი · 10. პასუხისმგებლობების განაწილება · 11. თანმხლები დოკუმენტაცია</w:t>
      </w:r>
    </w:p>
    <w:p/>
    <w:p>
      <w:r>
        <w:rPr>
          <w:rFonts w:ascii="Times New Roman" w:hAnsi="Times New Roman" w:eastAsia="Times New Roman"/>
          <w:b/>
          <w:color w:val="0E2647"/>
          <w:sz w:val="24"/>
        </w:rPr>
        <w:t>1. დანიშნულება</w:t>
      </w:r>
    </w:p>
    <w:p>
      <w:r>
        <w:rPr>
          <w:rFonts w:ascii="Times New Roman" w:hAnsi="Times New Roman" w:eastAsia="Times New Roman"/>
          <w:color w:val="1A1A1A"/>
          <w:sz w:val="19"/>
        </w:rPr>
        <w:t>უზრუნველყოს, რომ ყველა დოკუმენტი, რომელსაც თანამშრომლები ეყრდნობიან — პოლიტიკები, პროცედურები, SOP-ები, ფორმები, სტუმრებისთვის განკუთვნილი შეტყობინებები — იყოს მიმდინარე, დამტკიცებული რედაქცია, იყოს ხელმისაწვდომი იქ, სადაც საჭიროა, არ შეიძლებოდეს მისი აერიოს გაუქმებულ ვერსიასთან, და რომ ამ პროცედურით წარმოქმნილი ჩანაწერები შეინახოს როგორც გამოსადეგი მტკიცებულება.</w:t>
      </w:r>
    </w:p>
    <w:p>
      <w:r>
        <w:rPr>
          <w:rFonts w:ascii="Times New Roman" w:hAnsi="Times New Roman" w:eastAsia="Times New Roman"/>
          <w:b/>
          <w:color w:val="0E2647"/>
          <w:sz w:val="24"/>
        </w:rPr>
        <w:t>2. ფარგლები</w:t>
      </w:r>
    </w:p>
    <w:p>
      <w:r>
        <w:rPr>
          <w:rFonts w:ascii="Times New Roman" w:hAnsi="Times New Roman" w:eastAsia="Times New Roman"/>
          <w:color w:val="1A1A1A"/>
          <w:sz w:val="19"/>
        </w:rPr>
        <w:t>ხარისხის მართვის სისტემის ყველა დოკუმენტი და ჩანაწერი, ქაღალდისა და ელექტრონული ფორმით, მათ შორის გარედან წარმოშობილი დოკუმენტები, რომლებსაც ობიექტი იყენებს (სახანძრო რეგულაციები, კვების უსაფრთხოების სტანდარტები, დანადგარებისა და აღჭურვილობის მწარმოებლის ინსტრუქციები).</w:t>
      </w:r>
    </w:p>
    <w:p>
      <w:r>
        <w:rPr>
          <w:rFonts w:ascii="Times New Roman" w:hAnsi="Times New Roman" w:eastAsia="Times New Roman"/>
          <w:b/>
          <w:color w:val="0E2647"/>
          <w:sz w:val="24"/>
        </w:rPr>
        <w:t>3. განმარტებები</w:t>
      </w:r>
    </w:p>
    <w:p>
      <w:pPr>
        <w:pStyle w:val="ListBullet"/>
      </w:pPr>
      <w:r>
        <w:rPr>
          <w:rFonts w:ascii="Times New Roman" w:hAnsi="Times New Roman" w:eastAsia="Times New Roman"/>
          <w:color w:val="1A1A1A"/>
          <w:sz w:val="19"/>
        </w:rPr>
        <w:t>კონტროლირებადი დოკუმენტი — დოკუმენტი, რომლის გამოშვება, რევიზია და გავრცელება იმართება ამ პროცედურით; იდენტიფიცირდება კოდითა და რედაქციით</w:t>
      </w:r>
    </w:p>
    <w:p>
      <w:pPr>
        <w:pStyle w:val="ListBullet"/>
      </w:pPr>
      <w:r>
        <w:rPr>
          <w:rFonts w:ascii="Times New Roman" w:hAnsi="Times New Roman" w:eastAsia="Times New Roman"/>
          <w:color w:val="1A1A1A"/>
          <w:sz w:val="19"/>
        </w:rPr>
        <w:t>ჩანაწერი — მტკიცებულება იმისა, რომ აქტივობა შესრულდა ან შედეგი მიღწეულია (შევსებული ფორმა, ჟურნალის ჩანაწერი, ხელმოწერილი ჩეკლისტი)</w:t>
      </w:r>
    </w:p>
    <w:p>
      <w:pPr>
        <w:pStyle w:val="ListBullet"/>
      </w:pPr>
      <w:r>
        <w:rPr>
          <w:rFonts w:ascii="Times New Roman" w:hAnsi="Times New Roman" w:eastAsia="Times New Roman"/>
          <w:color w:val="1A1A1A"/>
          <w:sz w:val="19"/>
        </w:rPr>
        <w:t>მოძველებული დოკუმენტი — ჩანაცვლებული რედაქცია; ამოღებულია გამოყენების ყველა ადგილიდან და ინახება მხოლოდ არქივის ასლად, მონიშნული „OBSOLETE“-ით</w:t>
      </w:r>
    </w:p>
    <w:p>
      <w:pPr>
        <w:pStyle w:val="ListBullet"/>
      </w:pPr>
      <w:r>
        <w:rPr>
          <w:rFonts w:ascii="Times New Roman" w:hAnsi="Times New Roman" w:eastAsia="Times New Roman"/>
          <w:color w:val="1A1A1A"/>
          <w:sz w:val="19"/>
        </w:rPr>
        <w:t>დოკუმენტის მფლობელი — პირი, რომელიც პასუხისმგებელია დოკუმენტის შინაარსსა და გადახედვაზე</w:t>
      </w:r>
    </w:p>
    <w:p>
      <w:r>
        <w:rPr>
          <w:rFonts w:ascii="Times New Roman" w:hAnsi="Times New Roman" w:eastAsia="Times New Roman"/>
          <w:b/>
          <w:color w:val="0E2647"/>
          <w:sz w:val="24"/>
        </w:rPr>
        <w:t>4. დოკუმენტის იდენტიფიკაცია</w:t>
      </w:r>
    </w:p>
    <w:p>
      <w:r>
        <w:rPr>
          <w:rFonts w:ascii="Times New Roman" w:hAnsi="Times New Roman" w:eastAsia="Times New Roman"/>
          <w:color w:val="1A1A1A"/>
          <w:sz w:val="19"/>
        </w:rPr>
        <w:t>ყოველ კონტროლირებად დოკუმენტს ყოველ გვერდზე აქვს: ობიექტის სახელი, დოკუმენტის კოდი, სათაური, რედაქციის ნომერი, ძალაში შესვლის თარიღი და გვერდის ნომერი მთლიან გვერდებთან ერთად. პირველ გვერდზე მოთავსებულია დამტკიცების ხელმოწერის ბლოკი. დოკუმენტები ამ ელემენტების გარეშე არ არის კონტროლირებადი და ობიექტის საოპერაციო საქმიანობაში არ გამოიყენება.</w:t>
      </w:r>
    </w:p>
    <w:p>
      <w:r>
        <w:rPr>
          <w:rFonts w:ascii="Times New Roman" w:hAnsi="Times New Roman" w:eastAsia="Times New Roman"/>
          <w:b/>
          <w:color w:val="0E2647"/>
          <w:sz w:val="24"/>
        </w:rPr>
        <w:t>5. შექმნა და დამტკიცება</w:t>
      </w:r>
    </w:p>
    <w:p>
      <w:pPr>
        <w:pStyle w:val="ListBullet"/>
      </w:pPr>
      <w:r>
        <w:rPr>
          <w:rFonts w:ascii="Times New Roman" w:hAnsi="Times New Roman" w:eastAsia="Times New Roman"/>
          <w:color w:val="1A1A1A"/>
          <w:sz w:val="19"/>
        </w:rPr>
        <w:t>ახალ დოკუმენტს ან რევიზიას ადგენს მფლობელი ობიექტის შაბლონით, ცვლილება კი იწერება რევიზიის ისტორიის განყოფილებაში</w:t>
      </w:r>
    </w:p>
    <w:p>
      <w:pPr>
        <w:pStyle w:val="ListBullet"/>
      </w:pPr>
      <w:r>
        <w:rPr>
          <w:rFonts w:ascii="Times New Roman" w:hAnsi="Times New Roman" w:eastAsia="Times New Roman"/>
          <w:color w:val="1A1A1A"/>
          <w:sz w:val="19"/>
        </w:rPr>
        <w:t>ხარისხის მენეჯერი ამოწმებს შესაბამისობას სხვა დოკუმენტებთან, კოდირების სისწორესა და სისრულეს</w:t>
      </w:r>
    </w:p>
    <w:p>
      <w:pPr>
        <w:pStyle w:val="ListBullet"/>
      </w:pPr>
      <w:r>
        <w:rPr>
          <w:rFonts w:ascii="Times New Roman" w:hAnsi="Times New Roman" w:eastAsia="Times New Roman"/>
          <w:color w:val="1A1A1A"/>
          <w:sz w:val="19"/>
        </w:rPr>
        <w:t>გენერალური მენეჯერი (ან ფორმებისთვის უფლებამოსილი დამტკიცებელი) ამტკიცებს ხელმოწერითა და თარიღით; დოკუმენტი ძალაში არ შედის, სანამ არ არის დამტკიცებული</w:t>
      </w:r>
    </w:p>
    <w:p>
      <w:pPr>
        <w:pStyle w:val="ListBullet"/>
      </w:pPr>
      <w:r>
        <w:rPr>
          <w:rFonts w:ascii="Times New Roman" w:hAnsi="Times New Roman" w:eastAsia="Times New Roman"/>
          <w:color w:val="1A1A1A"/>
          <w:sz w:val="19"/>
        </w:rPr>
        <w:t>ხარისხის მენეჯერი ანიჭებს რედაქციის ნომერს, შეჰყავს დოკუმენტი HTL-QMS-11-F01-ში ძალაში შესვლისა და შემდეგი გადახედვის თარიღებით და გამოსცემს მას</w:t>
      </w:r>
    </w:p>
    <w:p>
      <w:r>
        <w:rPr>
          <w:rFonts w:ascii="Times New Roman" w:hAnsi="Times New Roman" w:eastAsia="Times New Roman"/>
          <w:b/>
          <w:color w:val="0E2647"/>
          <w:sz w:val="24"/>
        </w:rPr>
        <w:t>6. გავრცელება და ხელმისაწვდომობა</w:t>
      </w:r>
    </w:p>
    <w:p>
      <w:pPr>
        <w:pStyle w:val="ListBullet"/>
      </w:pPr>
      <w:r>
        <w:rPr>
          <w:rFonts w:ascii="Times New Roman" w:hAnsi="Times New Roman" w:eastAsia="Times New Roman"/>
          <w:color w:val="1A1A1A"/>
          <w:sz w:val="19"/>
        </w:rPr>
        <w:t>მთავარი ელექტრონული ასლი ინახება კონტროლირებად საქაღალდეში, მხოლოდ კითხვის უფლებით ყველასთვის, გარდა ხარისხის მენეჯერისა</w:t>
      </w:r>
    </w:p>
    <w:p>
      <w:pPr>
        <w:pStyle w:val="ListBullet"/>
      </w:pPr>
      <w:r>
        <w:rPr>
          <w:rFonts w:ascii="Times New Roman" w:hAnsi="Times New Roman" w:eastAsia="Times New Roman"/>
          <w:color w:val="1A1A1A"/>
          <w:sz w:val="19"/>
        </w:rPr>
        <w:t>დაბეჭდილი კონტროლირებადი ასლები ინომრება, აღირიცხება HTL-QMS-11-F01-ში მდებარეობის მიხედვით და ინახება გამოყენების ადგილას; კონტროლის გარეშე დაბეჭდილ ასლებზე ავტომატურად იბეჭდება ქვედა კოლონტიტული „PRINTED COPY — UNCONTROLLED — CHECK CURRENT EDITION“</w:t>
      </w:r>
    </w:p>
    <w:p>
      <w:pPr>
        <w:pStyle w:val="ListBullet"/>
      </w:pPr>
      <w:r>
        <w:rPr>
          <w:rFonts w:ascii="Times New Roman" w:hAnsi="Times New Roman" w:eastAsia="Times New Roman"/>
          <w:color w:val="1A1A1A"/>
          <w:sz w:val="19"/>
        </w:rPr>
        <w:t>ახალი რედაქციის გამოშვებისას ხარისხის მენეჯერი ცვლის ყველა დანომრილ დაბეჭდილ ასლს, აგროვებს ძველ ასლებს და აფიქსირებს გაცვლას</w:t>
      </w:r>
    </w:p>
    <w:p>
      <w:pPr>
        <w:pStyle w:val="ListBullet"/>
      </w:pPr>
      <w:r>
        <w:rPr>
          <w:rFonts w:ascii="Times New Roman" w:hAnsi="Times New Roman" w:eastAsia="Times New Roman"/>
          <w:color w:val="1A1A1A"/>
          <w:sz w:val="19"/>
        </w:rPr>
        <w:t>თანამშრომლები ინფორმირდებიან ახალი ან შესწორებული დოკუმენტების შესახებ დეპარტამენტის მომდევნო ბრიფინგზე და ელფოსტით; სტუმრის უსაფრთხოებაზე მოქმედი ცვლილებები ბრიფინგდება ძალაში შესვლამდე</w:t>
      </w:r>
    </w:p>
    <w:p>
      <w:r>
        <w:rPr>
          <w:rFonts w:ascii="Times New Roman" w:hAnsi="Times New Roman" w:eastAsia="Times New Roman"/>
          <w:b/>
          <w:color w:val="0E2647"/>
          <w:sz w:val="24"/>
        </w:rPr>
        <w:t>7. გადახედვა</w:t>
      </w:r>
    </w:p>
    <w:p>
      <w:r>
        <w:rPr>
          <w:rFonts w:ascii="Times New Roman" w:hAnsi="Times New Roman" w:eastAsia="Times New Roman"/>
          <w:color w:val="1A1A1A"/>
          <w:sz w:val="19"/>
        </w:rPr>
        <w:t>ყოველ დოკუმენტს აქვს გადახედვის თარიღი, რომელიც არაუგვიანეს ორი წლისა ძალაში შესვლის თარიღიდან (უსაფრთხოებისთვის კრიტიკული SOP-ებისთვის — ერთი წელი). ხარისხის მენეჯერი თვეში ერთხელ აწარმოებს გადახედვის გრაფიკს HTL-QMS-11-F01-იდან და ახსენებს მფლობელებს. გადახედვის შედეგი არის ან უცვლელად ხელახალი დამტკიცება (ჩაწერილი), ან რევიზია. დოკუმენტი, რომელიც გადახედვის თარიღს გადააჭარბებს, ჟურნალში მონიშნება და გადაიხედება 30 დღის განმავლობაში.</w:t>
      </w:r>
    </w:p>
    <w:p>
      <w:r>
        <w:rPr>
          <w:rFonts w:ascii="Times New Roman" w:hAnsi="Times New Roman" w:eastAsia="Times New Roman"/>
          <w:b/>
          <w:color w:val="0E2647"/>
          <w:sz w:val="24"/>
        </w:rPr>
        <w:t>8. გარე დოკუმენტები</w:t>
      </w:r>
    </w:p>
    <w:p>
      <w:r>
        <w:rPr>
          <w:rFonts w:ascii="Times New Roman" w:hAnsi="Times New Roman" w:eastAsia="Times New Roman"/>
          <w:color w:val="1A1A1A"/>
          <w:sz w:val="19"/>
        </w:rPr>
        <w:t>გარე დოკუმენტები, რომლებზეც ობიექტი დგას (სახანძრო კოდექსი, კვების უსაფრთხოების რეგულაცია, ლიფტისა და აუზის ტექნიკური მომსახურების სტანდარტები, მწარმოებლის სახელმძღვანელოები), ჩამოთვლილია HTL-QMS-11-F01-ში წყაროსა და ვერსიის მითითებით. ხარისხის მენეჯერი წელიწადში ერთხელ ამოწმებს განახლებებს და ანაცვლებს მოძველებულ ვერსიებს. საოპერაციო საქმიანობისთვის გამოიყენება მხოლოდ ჩამოთვლილი ვერსია.</w:t>
      </w:r>
    </w:p>
    <w:p>
      <w:r>
        <w:rPr>
          <w:rFonts w:ascii="Times New Roman" w:hAnsi="Times New Roman" w:eastAsia="Times New Roman"/>
          <w:b/>
          <w:color w:val="0E2647"/>
          <w:sz w:val="24"/>
        </w:rPr>
        <w:t>9. ჩანაწერების კონტროლი</w:t>
      </w:r>
    </w:p>
    <w:p>
      <w:r>
        <w:rPr>
          <w:rFonts w:ascii="Times New Roman" w:hAnsi="Times New Roman" w:eastAsia="Times New Roman"/>
          <w:color w:val="1A1A1A"/>
          <w:sz w:val="19"/>
        </w:rPr>
        <w:t>ჩანაწერები იკითხება, იდენტიფიცირებადია და გამოთხოვადია HTL-RECORDS-01-ში განსაზღვრული შენახვის ვადის განმავლობაში. ელექტრონული ჩანაწერები სარეზერვო ასლდება ობიექტის სტანდარტული გრაფიკით; ქაღალდის ჩანაწერები ინახება ისე, რომ თავიდან იქნას აცილებული დაზიანება, დაკარგვა ან არასანქცირებული წვდომა. მოძველებული დოკუმენტის ყოველი რედაქციის ერთი ასლი ინიშნება „OBSOLETE“-ით და ინახება შენახვის ვადის განმავლობაში; ყველა დანარჩენი ასლი ნადგურდება.</w:t>
      </w:r>
    </w:p>
    <w:p>
      <w:r>
        <w:rPr>
          <w:rFonts w:ascii="Times New Roman" w:hAnsi="Times New Roman" w:eastAsia="Times New Roman"/>
          <w:b/>
          <w:color w:val="0E2647"/>
          <w:sz w:val="24"/>
        </w:rPr>
        <w:t>10. პასუხისმგებლობების განაწილება</w:t>
      </w:r>
    </w:p>
    <w:tbl>
      <w:tblPr>
        <w:tblW w:type="auto" w:w="0"/>
        <w:tblLook w:firstColumn="1" w:firstRow="1" w:lastColumn="0" w:lastRow="0" w:noHBand="0" w:noVBand="1" w:val="04A0"/>
      </w:tblPr>
      <w:tblGrid>
        <w:gridCol w:w="1981"/>
        <w:gridCol w:w="1981"/>
        <w:gridCol w:w="1981"/>
        <w:gridCol w:w="1981"/>
        <w:gridCol w:w="1981"/>
      </w:tblGrid>
      <w:tr>
        <w:tc>
          <w:tcPr>
            <w:tcW w:type="dxa" w:w="1981"/>
          </w:tcPr>
          <w:p>
            <w:r>
              <w:rPr>
                <w:rFonts w:ascii="Times New Roman" w:hAnsi="Times New Roman" w:eastAsia="Times New Roman"/>
                <w:b/>
                <w:color w:val="1A1A1A"/>
                <w:sz w:val="18"/>
              </w:rPr>
              <w:t>ამოცანა</w:t>
            </w:r>
          </w:p>
        </w:tc>
        <w:tc>
          <w:tcPr>
            <w:tcW w:type="dxa" w:w="1981"/>
          </w:tcPr>
          <w:p>
            <w:r>
              <w:rPr>
                <w:rFonts w:ascii="Times New Roman" w:hAnsi="Times New Roman" w:eastAsia="Times New Roman"/>
                <w:b/>
                <w:color w:val="1A1A1A"/>
                <w:sz w:val="18"/>
              </w:rPr>
              <w:t>გენერალური მენეჯერი</w:t>
            </w:r>
          </w:p>
        </w:tc>
        <w:tc>
          <w:tcPr>
            <w:tcW w:type="dxa" w:w="1981"/>
          </w:tcPr>
          <w:p>
            <w:r>
              <w:rPr>
                <w:rFonts w:ascii="Times New Roman" w:hAnsi="Times New Roman" w:eastAsia="Times New Roman"/>
                <w:b/>
                <w:color w:val="1A1A1A"/>
                <w:sz w:val="18"/>
              </w:rPr>
              <w:t>ხარისხის მენეჯერი</w:t>
            </w:r>
          </w:p>
        </w:tc>
        <w:tc>
          <w:tcPr>
            <w:tcW w:type="dxa" w:w="1981"/>
          </w:tcPr>
          <w:p>
            <w:r>
              <w:rPr>
                <w:rFonts w:ascii="Times New Roman" w:hAnsi="Times New Roman" w:eastAsia="Times New Roman"/>
                <w:b/>
                <w:color w:val="1A1A1A"/>
                <w:sz w:val="18"/>
              </w:rPr>
              <w:t>დოკუმენტის მფლობელი</w:t>
            </w:r>
          </w:p>
        </w:tc>
        <w:tc>
          <w:tcPr>
            <w:tcW w:type="dxa" w:w="1981"/>
          </w:tcPr>
          <w:p>
            <w:r>
              <w:rPr>
                <w:rFonts w:ascii="Times New Roman" w:hAnsi="Times New Roman" w:eastAsia="Times New Roman"/>
                <w:b/>
                <w:color w:val="1A1A1A"/>
                <w:sz w:val="18"/>
              </w:rPr>
              <w:t>მთელი პერსონალი</w:t>
            </w:r>
          </w:p>
        </w:tc>
      </w:tr>
      <w:tr>
        <w:tc>
          <w:tcPr>
            <w:tcW w:type="dxa" w:w="1981"/>
          </w:tcPr>
          <w:p>
            <w:r>
              <w:rPr>
                <w:rFonts w:ascii="Times New Roman" w:hAnsi="Times New Roman" w:eastAsia="Times New Roman"/>
                <w:b w:val="0"/>
                <w:color w:val="1A1A1A"/>
                <w:sz w:val="18"/>
              </w:rPr>
              <w:t>დოკუმენტების დამტკიცება</w:t>
            </w:r>
          </w:p>
        </w:tc>
        <w:tc>
          <w:tcPr>
            <w:tcW w:type="dxa" w:w="1981"/>
          </w:tcPr>
          <w:p>
            <w:r>
              <w:rPr>
                <w:rFonts w:ascii="Times New Roman" w:hAnsi="Times New Roman" w:eastAsia="Times New Roman"/>
                <w:b w:val="0"/>
                <w:color w:val="1A1A1A"/>
                <w:sz w:val="18"/>
              </w:rPr>
              <w:t>საბოლოო</w:t>
            </w:r>
          </w:p>
        </w:tc>
        <w:tc>
          <w:tcPr>
            <w:tcW w:type="dxa" w:w="1981"/>
          </w:tcPr>
          <w:p>
            <w:r>
              <w:rPr>
                <w:rFonts w:ascii="Times New Roman" w:hAnsi="Times New Roman" w:eastAsia="Times New Roman"/>
                <w:b w:val="0"/>
                <w:color w:val="1A1A1A"/>
                <w:sz w:val="18"/>
              </w:rPr>
              <w:t>გადახედვა</w:t>
            </w:r>
          </w:p>
        </w:tc>
        <w:tc>
          <w:tcPr>
            <w:tcW w:type="dxa" w:w="1981"/>
          </w:tcPr>
          <w:p>
            <w:r>
              <w:rPr>
                <w:rFonts w:ascii="Times New Roman" w:hAnsi="Times New Roman" w:eastAsia="Times New Roman"/>
                <w:b w:val="0"/>
                <w:color w:val="1A1A1A"/>
                <w:sz w:val="18"/>
              </w:rPr>
              <w:t>პროექტი</w:t>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გამოშვება, ნუმერაცია და ჟურნალი</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პასუხისმგებელი</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გავრცელება და ასლების გაცვლა</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პასუხისმგებელი</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დაგეგმილი გადახედვა</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გრაფიკი</w:t>
            </w:r>
          </w:p>
        </w:tc>
        <w:tc>
          <w:tcPr>
            <w:tcW w:type="dxa" w:w="1981"/>
          </w:tcPr>
          <w:p>
            <w:r>
              <w:rPr>
                <w:rFonts w:ascii="Times New Roman" w:hAnsi="Times New Roman" w:eastAsia="Times New Roman"/>
                <w:b w:val="0"/>
                <w:color w:val="1A1A1A"/>
                <w:sz w:val="18"/>
              </w:rPr>
              <w:t>პასუხისმგებელი</w:t>
            </w:r>
          </w:p>
        </w:tc>
        <w:tc>
          <w:tcPr>
            <w:tcW w:type="dxa" w:w="1981"/>
          </w:tcPr>
          <w:p>
            <w:r>
              <w:rPr>
                <w:rFonts w:ascii="Times New Roman" w:hAnsi="Times New Roman" w:eastAsia="Times New Roman"/>
                <w:b w:val="0"/>
                <w:color w:val="1A1A1A"/>
                <w:sz w:val="18"/>
              </w:rPr>
            </w:r>
          </w:p>
        </w:tc>
      </w:tr>
      <w:tr>
        <w:tc>
          <w:tcPr>
            <w:tcW w:type="dxa" w:w="1981"/>
          </w:tcPr>
          <w:p>
            <w:r>
              <w:rPr>
                <w:rFonts w:ascii="Times New Roman" w:hAnsi="Times New Roman" w:eastAsia="Times New Roman"/>
                <w:b w:val="0"/>
                <w:color w:val="1A1A1A"/>
                <w:sz w:val="18"/>
              </w:rPr>
              <w:t>მხოლოდ მიმდინარე კონტროლირებადი ასლების გამოყენება</w:t>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r>
          </w:p>
        </w:tc>
        <w:tc>
          <w:tcPr>
            <w:tcW w:type="dxa" w:w="1981"/>
          </w:tcPr>
          <w:p>
            <w:r>
              <w:rPr>
                <w:rFonts w:ascii="Times New Roman" w:hAnsi="Times New Roman" w:eastAsia="Times New Roman"/>
                <w:b w:val="0"/>
                <w:color w:val="1A1A1A"/>
                <w:sz w:val="18"/>
              </w:rPr>
              <w:t>პასუხისმგებელი</w:t>
            </w:r>
          </w:p>
        </w:tc>
      </w:tr>
    </w:tbl>
    <w:p/>
    <w:p>
      <w:r>
        <w:rPr>
          <w:rFonts w:ascii="Times New Roman" w:hAnsi="Times New Roman" w:eastAsia="Times New Roman"/>
          <w:b/>
          <w:color w:val="0E2647"/>
          <w:sz w:val="24"/>
        </w:rPr>
        <w:t>11. თანმხლები დოკუმენტაცია</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კოდი</w:t>
            </w:r>
          </w:p>
        </w:tc>
        <w:tc>
          <w:tcPr>
            <w:tcW w:type="dxa" w:w="4953"/>
          </w:tcPr>
          <w:p>
            <w:r>
              <w:rPr>
                <w:rFonts w:ascii="Times New Roman" w:hAnsi="Times New Roman" w:eastAsia="Times New Roman"/>
                <w:b/>
                <w:color w:val="1A1A1A"/>
                <w:sz w:val="18"/>
              </w:rPr>
              <w:t>სათაური</w:t>
            </w:r>
          </w:p>
        </w:tc>
      </w:tr>
      <w:tr>
        <w:tc>
          <w:tcPr>
            <w:tcW w:type="dxa" w:w="4953"/>
          </w:tcPr>
          <w:p>
            <w:r>
              <w:rPr>
                <w:rFonts w:ascii="Times New Roman" w:hAnsi="Times New Roman" w:eastAsia="Times New Roman"/>
                <w:color w:val="1A1A1A"/>
                <w:sz w:val="18"/>
              </w:rPr>
              <w:t>HTL-QMS-11-F01</w:t>
            </w:r>
          </w:p>
        </w:tc>
        <w:tc>
          <w:tcPr>
            <w:tcW w:type="dxa" w:w="4953"/>
          </w:tcPr>
          <w:p>
            <w:r>
              <w:rPr>
                <w:rFonts w:ascii="Times New Roman" w:hAnsi="Times New Roman" w:eastAsia="Times New Roman"/>
                <w:color w:val="1A1A1A"/>
                <w:sz w:val="18"/>
              </w:rPr>
              <w:t>მთავარი დოკუმენტების კონტროლის ჟურნალი</w:t>
            </w:r>
          </w:p>
        </w:tc>
      </w:tr>
      <w:tr>
        <w:tc>
          <w:tcPr>
            <w:tcW w:type="dxa" w:w="4953"/>
          </w:tcPr>
          <w:p>
            <w:r>
              <w:rPr>
                <w:rFonts w:ascii="Times New Roman" w:hAnsi="Times New Roman" w:eastAsia="Times New Roman"/>
                <w:color w:val="1A1A1A"/>
                <w:sz w:val="18"/>
              </w:rPr>
              <w:t>HTL-RECORDS-01</w:t>
            </w:r>
          </w:p>
        </w:tc>
        <w:tc>
          <w:tcPr>
            <w:tcW w:type="dxa" w:w="4953"/>
          </w:tcPr>
          <w:p>
            <w:r>
              <w:rPr>
                <w:rFonts w:ascii="Times New Roman" w:hAnsi="Times New Roman" w:eastAsia="Times New Roman"/>
                <w:color w:val="1A1A1A"/>
                <w:sz w:val="18"/>
              </w:rPr>
              <w:t>ჩანაწერებისა და ფორმების შენახვის ინდექსი</w:t>
            </w:r>
          </w:p>
        </w:tc>
      </w:tr>
      <w:tr>
        <w:tc>
          <w:tcPr>
            <w:tcW w:type="dxa" w:w="4953"/>
          </w:tcPr>
          <w:p>
            <w:r>
              <w:rPr>
                <w:rFonts w:ascii="Times New Roman" w:hAnsi="Times New Roman" w:eastAsia="Times New Roman"/>
                <w:color w:val="1A1A1A"/>
                <w:sz w:val="18"/>
              </w:rPr>
              <w:t>HTL-GOV-03</w:t>
            </w:r>
          </w:p>
        </w:tc>
        <w:tc>
          <w:tcPr>
            <w:tcW w:type="dxa" w:w="4953"/>
          </w:tcPr>
          <w:p>
            <w:r>
              <w:rPr>
                <w:rFonts w:ascii="Times New Roman" w:hAnsi="Times New Roman" w:eastAsia="Times New Roman"/>
                <w:color w:val="1A1A1A"/>
                <w:sz w:val="18"/>
              </w:rPr>
              <w:t>შეუსაბამობა და გამასწორებელი მოქმედება</w:t>
            </w:r>
          </w:p>
        </w:tc>
      </w:tr>
      <w:tr>
        <w:tc>
          <w:tcPr>
            <w:tcW w:type="dxa" w:w="4953"/>
          </w:tcPr>
          <w:p>
            <w:r>
              <w:rPr>
                <w:rFonts w:ascii="Times New Roman" w:hAnsi="Times New Roman" w:eastAsia="Times New Roman"/>
                <w:color w:val="1A1A1A"/>
                <w:sz w:val="18"/>
              </w:rPr>
              <w:t>HTL-MAP-01</w:t>
            </w:r>
          </w:p>
        </w:tc>
        <w:tc>
          <w:tcPr>
            <w:tcW w:type="dxa" w:w="4953"/>
          </w:tcPr>
          <w:p>
            <w:r>
              <w:rPr>
                <w:rFonts w:ascii="Times New Roman" w:hAnsi="Times New Roman" w:eastAsia="Times New Roman"/>
                <w:color w:val="1A1A1A"/>
                <w:sz w:val="18"/>
              </w:rPr>
              <w:t>მთავარი ინდექსი და დოკუმენტების რუკა</w:t>
            </w:r>
          </w:p>
        </w:tc>
      </w:tr>
    </w:tbl>
    <w:p/>
    <w:p/>
    <w:p>
      <w:r>
        <w:rPr>
          <w:rFonts w:ascii="Times New Roman" w:hAnsi="Times New Roman" w:eastAsia="Times New Roman"/>
          <w:i/>
          <w:color w:val="6B778C"/>
          <w:sz w:val="15"/>
        </w:rPr>
        <w:t>უფასო ნიმუში — ეს დოკუმენტი არის ASF ISO 9001 READY დოკუმენტაციის პაკეტის (სასტუმრო და მასპინძლობა) სრული, შეუზღუდავი ნიმუში, რომელიც გაზიარებულია იმისთვის, რომ ობიექტმა შეძლოს პაკეტის სიღრმისა და ხარისხის შეფასება შეძენამდე. შეავსეთ ყველა [ფრჩხილებში ჩასმული] ადგილი თქვენი ობიექტის მონაცემებით. სრული პაკეტი მოიცავს დოკუმენტების სრულ ნაკრებს, ფორმებს, მთავარ ინდექსსა და შესაბამისობის ცხრილს.</w:t>
      </w:r>
    </w:p>
    <w:tbl>
      <w:tblPr>
        <w:tblW w:type="auto" w:w="0"/>
        <w:tblLook w:firstColumn="1" w:firstRow="1" w:lastColumn="0" w:lastRow="0" w:noHBand="0" w:noVBand="1" w:val="04A0"/>
      </w:tblPr>
      <w:tblGrid>
        <w:gridCol w:w="4953"/>
        <w:gridCol w:w="4953"/>
      </w:tblGrid>
      <w:tr>
        <w:tc>
          <w:tcPr>
            <w:tcW w:type="dxa" w:w="4953"/>
          </w:tcPr>
          <w:p>
            <w:r>
              <w:rPr>
                <w:rFonts w:ascii="Times New Roman" w:hAnsi="Times New Roman" w:eastAsia="Times New Roman"/>
                <w:b/>
                <w:color w:val="1A1A1A"/>
                <w:sz w:val="18"/>
              </w:rPr>
              <w:t>დოკუმენტის კოდი</w:t>
            </w:r>
          </w:p>
        </w:tc>
        <w:tc>
          <w:tcPr>
            <w:tcW w:type="dxa" w:w="4953"/>
          </w:tcPr>
          <w:p>
            <w:r>
              <w:rPr>
                <w:rFonts w:ascii="Times New Roman" w:hAnsi="Times New Roman" w:eastAsia="Times New Roman"/>
                <w:color w:val="1A1A1A"/>
                <w:sz w:val="18"/>
              </w:rPr>
              <w:t>HTL-GOV-04-KA</w:t>
            </w:r>
          </w:p>
        </w:tc>
      </w:tr>
      <w:tr>
        <w:tc>
          <w:tcPr>
            <w:tcW w:type="dxa" w:w="4953"/>
          </w:tcPr>
          <w:p>
            <w:r>
              <w:rPr>
                <w:rFonts w:ascii="Times New Roman" w:hAnsi="Times New Roman" w:eastAsia="Times New Roman"/>
                <w:b/>
                <w:color w:val="1A1A1A"/>
                <w:sz w:val="18"/>
              </w:rPr>
              <w:t>სათაური</w:t>
            </w:r>
          </w:p>
        </w:tc>
        <w:tc>
          <w:tcPr>
            <w:tcW w:type="dxa" w:w="4953"/>
          </w:tcPr>
          <w:p>
            <w:r>
              <w:rPr>
                <w:rFonts w:ascii="Times New Roman" w:hAnsi="Times New Roman" w:eastAsia="Times New Roman"/>
                <w:color w:val="1A1A1A"/>
                <w:sz w:val="18"/>
              </w:rPr>
              <w:t>დოკუმენტებისა და ჩანაწერების კონტროლის პროცედურა</w:t>
            </w:r>
          </w:p>
        </w:tc>
      </w:tr>
      <w:tr>
        <w:tc>
          <w:tcPr>
            <w:tcW w:type="dxa" w:w="4953"/>
          </w:tcPr>
          <w:p>
            <w:r>
              <w:rPr>
                <w:rFonts w:ascii="Times New Roman" w:hAnsi="Times New Roman" w:eastAsia="Times New Roman"/>
                <w:b/>
                <w:color w:val="1A1A1A"/>
                <w:sz w:val="18"/>
              </w:rPr>
              <w:t>რედაქცია</w:t>
            </w:r>
          </w:p>
        </w:tc>
        <w:tc>
          <w:tcPr>
            <w:tcW w:type="dxa" w:w="4953"/>
          </w:tcPr>
          <w:p>
            <w:r>
              <w:rPr>
                <w:rFonts w:ascii="Times New Roman" w:hAnsi="Times New Roman" w:eastAsia="Times New Roman"/>
                <w:color w:val="1A1A1A"/>
                <w:sz w:val="18"/>
              </w:rPr>
              <w:t>1-ლი რედაქცია</w:t>
            </w:r>
          </w:p>
        </w:tc>
      </w:tr>
      <w:tr>
        <w:tc>
          <w:tcPr>
            <w:tcW w:type="dxa" w:w="4953"/>
          </w:tcPr>
          <w:p>
            <w:r>
              <w:rPr>
                <w:rFonts w:ascii="Times New Roman" w:hAnsi="Times New Roman" w:eastAsia="Times New Roman"/>
                <w:b/>
                <w:color w:val="1A1A1A"/>
                <w:sz w:val="18"/>
              </w:rPr>
              <w:t>ასლის #</w:t>
            </w:r>
          </w:p>
        </w:tc>
        <w:tc>
          <w:tcPr>
            <w:tcW w:type="dxa" w:w="4953"/>
          </w:tcPr>
          <w:p>
            <w:r>
              <w:rPr>
                <w:rFonts w:ascii="Times New Roman" w:hAnsi="Times New Roman" w:eastAsia="Times New Roman"/>
                <w:color w:val="1A1A1A"/>
                <w:sz w:val="18"/>
              </w:rPr>
              <w:t>___</w:t>
            </w:r>
          </w:p>
        </w:tc>
      </w:tr>
      <w:tr>
        <w:tc>
          <w:tcPr>
            <w:tcW w:type="dxa" w:w="4953"/>
          </w:tcPr>
          <w:p>
            <w:r>
              <w:rPr>
                <w:rFonts w:ascii="Times New Roman" w:hAnsi="Times New Roman" w:eastAsia="Times New Roman"/>
                <w:b/>
                <w:color w:val="1A1A1A"/>
                <w:sz w:val="18"/>
              </w:rPr>
              <w:t>ძალაში შესვლის თარიღი</w:t>
            </w:r>
          </w:p>
        </w:tc>
        <w:tc>
          <w:tcPr>
            <w:tcW w:type="dxa" w:w="4953"/>
          </w:tcPr>
          <w:p>
            <w:r>
              <w:rPr>
                <w:rFonts w:ascii="Times New Roman" w:hAnsi="Times New Roman" w:eastAsia="Times New Roman"/>
                <w:color w:val="1A1A1A"/>
                <w:sz w:val="18"/>
              </w:rPr>
              <w:t>[ძალაში შესვლის თარიღი]</w:t>
            </w:r>
          </w:p>
        </w:tc>
      </w:tr>
      <w:tr>
        <w:tc>
          <w:tcPr>
            <w:tcW w:type="dxa" w:w="4953"/>
          </w:tcPr>
          <w:p>
            <w:r>
              <w:rPr>
                <w:rFonts w:ascii="Times New Roman" w:hAnsi="Times New Roman" w:eastAsia="Times New Roman"/>
                <w:b/>
                <w:color w:val="1A1A1A"/>
                <w:sz w:val="18"/>
              </w:rPr>
              <w:t>შემდეგი გადახედვის თარიღი</w:t>
            </w:r>
          </w:p>
        </w:tc>
        <w:tc>
          <w:tcPr>
            <w:tcW w:type="dxa" w:w="4953"/>
          </w:tcPr>
          <w:p>
            <w:r>
              <w:rPr>
                <w:rFonts w:ascii="Times New Roman" w:hAnsi="Times New Roman" w:eastAsia="Times New Roman"/>
                <w:color w:val="1A1A1A"/>
                <w:sz w:val="18"/>
              </w:rPr>
              <w:t>[შემდეგი გადახედვის თარიღი]</w:t>
            </w:r>
          </w:p>
        </w:tc>
      </w:tr>
      <w:tr>
        <w:tc>
          <w:tcPr>
            <w:tcW w:type="dxa" w:w="4953"/>
          </w:tcPr>
          <w:p>
            <w:r>
              <w:rPr>
                <w:rFonts w:ascii="Times New Roman" w:hAnsi="Times New Roman" w:eastAsia="Times New Roman"/>
                <w:b/>
                <w:color w:val="1A1A1A"/>
                <w:sz w:val="18"/>
              </w:rPr>
              <w:t>ორგანიზაცია</w:t>
            </w:r>
          </w:p>
        </w:tc>
        <w:tc>
          <w:tcPr>
            <w:tcW w:type="dxa" w:w="4953"/>
          </w:tcPr>
          <w:p>
            <w:r>
              <w:rPr>
                <w:rFonts w:ascii="Times New Roman" w:hAnsi="Times New Roman" w:eastAsia="Times New Roman"/>
                <w:color w:val="1A1A1A"/>
                <w:sz w:val="18"/>
              </w:rPr>
              <w:t>[ობიექტის სახელი], საქართველო</w:t>
            </w:r>
          </w:p>
        </w:tc>
      </w:tr>
    </w:tbl>
    <w:p/>
    <w:tbl>
      <w:tblPr>
        <w:tblW w:type="auto" w:w="0"/>
        <w:tblLook w:firstColumn="1" w:firstRow="1" w:lastColumn="0" w:lastRow="0" w:noHBand="0" w:noVBand="1" w:val="04A0"/>
      </w:tblPr>
      <w:tblGrid>
        <w:gridCol w:w="9906"/>
      </w:tblGrid>
      <w:tr>
        <w:tc>
          <w:tcPr>
            <w:tcW w:type="dxa" w:w="9906"/>
          </w:tcPr>
          <w:p>
            <w:r>
              <w:rPr>
                <w:rFonts w:ascii="Times New Roman" w:hAnsi="Times New Roman" w:eastAsia="Times New Roman"/>
                <w:color w:val="1A1A1A"/>
                <w:sz w:val="18"/>
              </w:rPr>
              <w:t>დამტკიცა</w:t>
            </w:r>
          </w:p>
        </w:tc>
      </w:tr>
    </w:tbl>
    <w:p/>
    <w:sectPr w:rsidR="00FC693F" w:rsidRPr="0006063C" w:rsidSect="00034616">
      <w:headerReference w:type="default" r:id="rId9"/>
      <w:footerReference w:type="default" r:id="rId10"/>
      <w:pgSz w:w="11906" w:h="16838"/>
      <w:pgMar w:top="900" w:right="1000" w:bottom="900" w:left="10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Times New Roman" w:hAnsi="Times New Roman" w:eastAsia="Times New Roman"/>
        <w:color w:val="6B778C"/>
        <w:sz w:val="16"/>
      </w:rPr>
      <w:t>Prepared by: [QUALITY MANAGER NAME] · Approved by: [DIRECTOR/GM NAME]</w:t>
      <w:tab/>
      <w:t xml:space="preserve">Effective: [EFFECTIVE DATE] · Page  of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Times New Roman" w:hAnsi="Times New Roman" w:eastAsia="Times New Roman"/>
        <w:color w:val="6B778C"/>
        <w:sz w:val="16"/>
      </w:rPr>
      <w:t>[PROPERTY NAME]</w:t>
      <w:tab/>
      <w:t>HTL-GOV-04-EN · Document and Record Control Procedure</w:t>
      <w:tab/>
      <w:t>Edition 1.0 · Approved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