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color w:val="C9A227"/>
          <w:sz w:val="15"/>
        </w:rPr>
        <w:t>ACCRÉDITATION SANS FRONTIÈRES · ISO 9001 READY — სასტუმრო და მასპინძლობა</w:t>
      </w:r>
    </w:p>
    <w:p>
      <w:pPr>
        <w:jc w:val="center"/>
      </w:pPr>
      <w:r>
        <w:rPr>
          <w:rFonts w:ascii="Times New Roman" w:hAnsi="Times New Roman" w:eastAsia="Times New Roman"/>
          <w:b/>
          <w:color w:val="0E2647"/>
          <w:sz w:val="30"/>
        </w:rPr>
        <w:t>სტუმრის საჩივრების რეესტრი</w:t>
      </w:r>
    </w:p>
    <w:p>
      <w:pPr>
        <w:jc w:val="center"/>
      </w:pPr>
      <w:r>
        <w:rPr>
          <w:rFonts w:ascii="Times New Roman" w:hAnsi="Times New Roman" w:eastAsia="Times New Roman"/>
          <w:color w:val="6B778C"/>
          <w:sz w:val="20"/>
        </w:rPr>
        <w:t>ფორმა · HTL-GOV-08-F01-KA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476"/>
        <w:gridCol w:w="2476"/>
        <w:gridCol w:w="2476"/>
        <w:gridCol w:w="2476"/>
      </w:tblGrid>
      <w:tr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ობიექტი: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[ობიექტის სახელი]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თარიღი: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</w:t>
            </w:r>
          </w:p>
        </w:tc>
      </w:tr>
      <w:tr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დეპარტამენტი: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_______________________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შეავსო: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</w:t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საჩივრების ჟურნალი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Ref #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მიღების თარიღი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სტუმრის სახელი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არხი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აღწერა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დანიშნულია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სტატუსი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დახურვის თარიღი</w:t>
            </w:r>
          </w:p>
        </w:tc>
      </w:tr>
      <w:tr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GC-001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[სტუმრის სახელი]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სტუმრების მაგიდა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ოთახი არ იყო მზად დეკლარირებულ შესვლის დროს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მორიგე მენეჯერი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ღია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</w:tr>
      <w:tr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GC-002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[სტუმრის სახელი]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ონლაინ მიმოხილვა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ხმაურის საჩივარი მეზობელი ოთახიდან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მიღების მენეჯერი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დახურული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</w:tr>
      <w:tr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GC-003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[სტუმრის სახელი]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ელფოსტა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ფოლიოს შეცდომა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ხარისხის მენეჯერი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იძიებს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გამოძიების შენიშვნები (ერთი ბლოკი Ref #-ზე)</w:t>
      </w:r>
    </w:p>
    <w:p>
      <w:r>
        <w:rPr>
          <w:rFonts w:ascii="Times New Roman" w:hAnsi="Times New Roman" w:eastAsia="Times New Roman"/>
          <w:color w:val="1A1A1A"/>
          <w:sz w:val="19"/>
        </w:rPr>
        <w:t>რა დადგინდა, ვისთან იქნა კონსულტაცია, რა შესთავაზეს სტუმარს და — თუ რამე — რა იცვლება პროცედურაში ამის შედეგად. ჯვარედინი მითითება HTL-GOV-03-ზე, სადაც გამასწორებელი მოქმედება იხსნება.</w:t>
      </w:r>
    </w:p>
    <w:p/>
    <w:p>
      <w:r>
        <w:rPr>
          <w:rFonts w:ascii="Times New Roman" w:hAnsi="Times New Roman" w:eastAsia="Times New Roman"/>
          <w:i/>
          <w:color w:val="6B778C"/>
          <w:sz w:val="15"/>
        </w:rPr>
        <w:t>უფასო ნიმუში — ეს დოკუმენტი არის ASF ISO 9001 READY დოკუმენტაციის პაკეტის (სასტუმრო და მასპინძლობა) სრული, შეუზღუდავი ნიმუში, რომელიც გაზიარებულია იმისთვის, რომ ობიექტმა შეძლოს პაკეტის სიღრმისა და ხარისხის შეფასება შეძენამდე. შეავსეთ ყველა [ფრჩხილებში ჩასმული] ადგილი თქვენი ობიექტის მონაცემებით. სრული პაკეტი მოიცავს დოკუმენტების სრულ ნაკრებს, ფორმებს, მთავარ ინდექსსა და შესაბამისობის ცხრილს.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0" w:right="1000" w:bottom="9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color w:val="6B778C"/>
        <w:sz w:val="16"/>
      </w:rPr>
      <w:t>Prepared by: [QUALITY MANAGER NAME] · Approved by: [DIRECTOR/GM NAME]</w:t>
      <w:tab/>
      <w:t xml:space="preserve">Effective: [EFFECTIVE DATE] · Page  of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color w:val="6B778C"/>
        <w:sz w:val="16"/>
      </w:rPr>
      <w:t>[PROPERTY NAME]</w:t>
      <w:tab/>
      <w:t>HTL-GOV-08-F01-EN · Guest Complaint Register</w:t>
      <w:tab/>
      <w:t>Edition 1.0 · Approved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