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2" w:name="Xcbd49f92dde534fbac90c5e7a6975b7f4ea3c82"/>
    <w:p>
      <w:pPr>
        <w:pStyle w:val="Heading1"/>
      </w:pPr>
      <w:r>
        <w:t xml:space="preserve">NET-FRM-001: გადაწყვეტილების უფლებების ცხრილი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23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ფორმები</w:t>
        </w:r>
      </w:hyperlink>
    </w:p>
    <w:p>
      <w:pPr>
        <w:pStyle w:val="BodyText"/>
      </w:pPr>
      <w:r>
        <w:t xml:space="preserve">ფორმა · NET-FRM-001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23.1</w:t>
        </w:r>
      </w:hyperlink>
    </w:p>
    <w:bookmarkStart w:id="24" w:name="დანიშნულება"/>
    <w:p>
      <w:pPr>
        <w:pStyle w:val="Heading2"/>
      </w:pPr>
      <w:r>
        <w:t xml:space="preserve">დანიშნულება</w:t>
      </w:r>
    </w:p>
    <w:p>
      <w:pPr>
        <w:pStyle w:val="FirstParagraph"/>
      </w:pPr>
      <w:r>
        <w:t xml:space="preserve">აღნუსხავს გადაწყვეტილების ყოველ ტიპს, იმას, აქვს თუ არა ის ცენტრალურ ან ობიექტის ხელმძღვანელობას, და გაზიარებას ობიექტების ხელმძღვანელებთან.</w:t>
      </w:r>
    </w:p>
    <w:bookmarkEnd w:id="24"/>
    <w:bookmarkStart w:id="25" w:name="როგორ-შევავსოთ"/>
    <w:p>
      <w:pPr>
        <w:pStyle w:val="Heading2"/>
      </w:pPr>
      <w:r>
        <w:t xml:space="preserve">როგორ შევავსოთ</w:t>
      </w:r>
    </w:p>
    <w:p>
      <w:pPr>
        <w:numPr>
          <w:ilvl w:val="0"/>
          <w:numId w:val="1001"/>
        </w:numPr>
        <w:pStyle w:val="Compact"/>
      </w:pPr>
      <w:r>
        <w:t xml:space="preserve">ჩამოთვალეთ გადაწყვეტილების ყოველი ტიპი მისი პასუხისმგებლით.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ცხრილის დამტკიცება.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თარიღი, როცა ის გაზიარდა ყოველ ობიექტის ხელმძღვანელთან.</w:t>
      </w:r>
    </w:p>
    <w:bookmarkEnd w:id="25"/>
    <w:bookmarkStart w:id="26" w:name="შემოწმებები"/>
    <w:p>
      <w:pPr>
        <w:pStyle w:val="Heading2"/>
      </w:pPr>
      <w:r>
        <w:t xml:space="preserve">შემოწმებები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შემოწმება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გადაწყვეტილების ტიპი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პასუხისმგებელი: ცენტრალური ან ობიექტის ხელმძღვანელობა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დამტკიცებულია და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გაზიარებულია ყოველ ობიექტის ხელმძღვანელთან (თარიღი)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Expert Committee consensus.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30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02"/>
        </w:numPr>
        <w:pStyle w:val="Compact"/>
      </w:pPr>
      <w:hyperlink r:id="rId29">
        <w:r>
          <w:rPr>
            <w:rStyle w:val="Hyperlink"/>
          </w:rPr>
          <w:t xml:space="preserve">მმართველობა და მენეჯმენტი</w:t>
        </w:r>
      </w:hyperlink>
      <w:r>
        <w:t xml:space="preserve"> </w:t>
      </w:r>
      <w:r>
        <w:t xml:space="preserve">(H-07)</w:t>
      </w:r>
    </w:p>
    <w:bookmarkEnd w:id="30"/>
    <w:bookmarkStart w:id="31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31"/>
    <w:bookmarkEnd w:id="32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rFonts w:ascii="Sylfaen" w:hAnsi="Sylfaen"/>
    </w:rPr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 w:ascii="Sylfaen" w:hAnsi="Sylfaen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23/" TargetMode="External"/><Relationship Id="rId23" Type="http://schemas.openxmlformats.org/officeDocument/2006/relationships/hyperlink" Target="/ka/standards/standard-23/#c23-1" TargetMode="External"/><Relationship Id="rId29" Type="http://schemas.openxmlformats.org/officeDocument/2006/relationships/hyperlink" Target="https://academy.gmj.ge/courses/asf-h-07-en/" TargetMode="Externa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23/" TargetMode="External"/><Relationship Id="rId23" Type="http://schemas.openxmlformats.org/officeDocument/2006/relationships/hyperlink" Target="/ka/standards/standard-23/#c23-1" TargetMode="External"/><Relationship Id="rId29" Type="http://schemas.openxmlformats.org/officeDocument/2006/relationships/hyperlink" Target="https://academy.gmj.ge/courses/asf-h-07-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2026-11-07T01:22:28Z</dcterms:created>
  <dcterms:modified xsi:type="dcterms:W3CDTF">2026-11-07T01:22:28Z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