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OBS-POL-001:</w:t>
      </w:r>
      <w:r>
        <w:t xml:space="preserve"> </w:t>
      </w:r>
      <w:r>
        <w:t xml:space="preserve">მშობიარობამდელი</w:t>
      </w:r>
      <w:r>
        <w:t xml:space="preserve"> </w:t>
      </w:r>
      <w:r>
        <w:t xml:space="preserve">მოვლის</w:t>
      </w:r>
      <w:r>
        <w:t xml:space="preserve"> </w:t>
      </w:r>
      <w:r>
        <w:t xml:space="preserve">გრაფიკი</w:t>
      </w:r>
      <w:r>
        <w:t xml:space="preserve"> </w:t>
      </w:r>
      <w:r>
        <w:t xml:space="preserve">და</w:t>
      </w:r>
      <w:r>
        <w:t xml:space="preserve"> </w:t>
      </w:r>
      <w:r>
        <w:t xml:space="preserve">რისკის</w:t>
      </w:r>
      <w:r>
        <w:t xml:space="preserve"> </w:t>
      </w:r>
      <w:r>
        <w:t xml:space="preserve">განხილვა</w:t>
      </w:r>
    </w:p>
    <w:bookmarkStart w:id="46" w:name="X31b2f42d7560617ca283972348411c3434983b3"/>
    <w:p>
      <w:pPr>
        <w:pStyle w:val="Heading1"/>
      </w:pPr>
      <w:r>
        <w:t xml:space="preserve">OBS-POL-001: მშობიარობამდელი მოვლის გრაფიკი და რისკის განხილვა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12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პოლიტიკები</w:t>
        </w:r>
      </w:hyperlink>
    </w:p>
    <w:p>
      <w:pPr>
        <w:pStyle w:val="BodyText"/>
      </w:pPr>
      <w:r>
        <w:t xml:space="preserve">პოლიტიკა · OBS-POL-001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12.1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ყოველ ორსულს აქვს მშობიარობამდელი მოვლა WHO-ს გრაფიკით, რომელიც იწერება OBS-FRM-001-ზე.</w:t>
      </w:r>
    </w:p>
    <w:p>
      <w:pPr>
        <w:numPr>
          <w:ilvl w:val="0"/>
          <w:numId w:val="1001"/>
        </w:numPr>
        <w:pStyle w:val="Compact"/>
      </w:pPr>
      <w:r>
        <w:t xml:space="preserve">შედეგები ყოველ ვიზიტზე განიხილება და რისკები ხელახლა ფასდება.</w:t>
      </w:r>
    </w:p>
    <w:p>
      <w:pPr>
        <w:numPr>
          <w:ilvl w:val="0"/>
          <w:numId w:val="1001"/>
        </w:numPr>
        <w:pStyle w:val="Compact"/>
      </w:pPr>
      <w:r>
        <w:t xml:space="preserve">ქალს, რომელიც მაღალი რისკის აღმოჩნდება, აქვს წერილობითი გეგმა და დასახელებული კლინიცისტი.</w:t>
      </w:r>
    </w:p>
    <w:p>
      <w:pPr>
        <w:numPr>
          <w:ilvl w:val="0"/>
          <w:numId w:val="1001"/>
        </w:numPr>
        <w:pStyle w:val="Compact"/>
      </w:pPr>
      <w:r>
        <w:t xml:space="preserve">გაცდენილი ვიზიტი დადგენილ ვადაში მეთვალყურეობას ექვემდებარება.</w:t>
      </w:r>
    </w:p>
    <w:p>
      <w:pPr>
        <w:numPr>
          <w:ilvl w:val="0"/>
          <w:numId w:val="1001"/>
        </w:numPr>
        <w:pStyle w:val="Compact"/>
      </w:pPr>
      <w:r>
        <w:t xml:space="preserve">დაუყოვნებლივ შეაჩერეთ და მიიღეთ დახმარება, თუ: მაღალი რისკის მქონე ქალს არ აქვს წერილობითი გეგმა, ან მშობიარობამდელი შემოწმებები გაცდენილია მეთვალყურეობის გარეშე.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ორსულობის პრობლემების ადრე გამოსავლენად და მათზე გრაფიკით რეაგირებისთვის (12.1).</w:t>
      </w:r>
    </w:p>
    <w:bookmarkEnd w:id="24"/>
    <w:bookmarkStart w:id="25" w:name="მოქმედების-სფერო"/>
    <w:p>
      <w:pPr>
        <w:pStyle w:val="Heading2"/>
      </w:pPr>
      <w:r>
        <w:t xml:space="preserve"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ყოველთვის, როცა აღწერილი საქმიანობა სრულდება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საქმიანობა, რომელიც მოცემულია სხვა დოკუმენტში, ჩამოთვლილში მე-15 განყოფილებაში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ექიმი ან ექთანი, რომელიც იმ დროს პასუხობს ამ მიმართულებაზე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ორსულობის პრობლემების უმეტესობა შეიძლება ადრე გამოვლინდეს, თუ შემოწმებები დროულად ტარდება. მიმდინარე სახელმძღვანელოს მიმყოლი და დაცული მშობიარობამდელი გრაფიკი იმ პრობლემებს იჭერს, რომლებსაც გაცდენილი ვიზიტი დამალავდა.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მთავარი მეანი-გინეკოლოგი ან ბებია-ექიმი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ხელმძღვანელობს გრაფიკსა და რისკის გეგმას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კლინიცისტი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ბებია-ექიმი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ატარებს ვიზიტებს და იწერს შედეგებს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ბებია-ექიმი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მოწმდება გამოყენებამდე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თუ პაციენტს დაუყოვნებლივი რისკი ემუქრება, შეაჩერეთ და მოუხმეთ დახმარებას. არ გადადოთ გადაუდებელი მკურნალობა დოკუმენტაციის შევსებისთვის.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დაადასტურეთ, რომ ამ დოკუმენტში დასახელებული ფორმები და აღჭურვილობა ხელმისაწვდომია და მიმდინარეა.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გრაფიკი.</w:t>
      </w:r>
    </w:p>
    <w:p>
      <w:pPr>
        <w:numPr>
          <w:ilvl w:val="0"/>
          <w:numId w:val="1004"/>
        </w:numPr>
        <w:pStyle w:val="Compact"/>
      </w:pPr>
      <w:r>
        <w:t xml:space="preserve">ყოველი ვიზიტი დაჯავშნეთ გრაფიკში და ჩაწერეთ OBS-FRM-001-ზე.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გრაფიკით.</w:t>
      </w:r>
    </w:p>
    <w:p>
      <w:pPr>
        <w:pStyle w:val="BodyText"/>
      </w:pPr>
      <w:r>
        <w:t xml:space="preserve">ნაბიჯი 2. განხილვა.</w:t>
      </w:r>
    </w:p>
    <w:p>
      <w:pPr>
        <w:numPr>
          <w:ilvl w:val="0"/>
          <w:numId w:val="1005"/>
        </w:numPr>
        <w:pStyle w:val="Compact"/>
      </w:pPr>
      <w:r>
        <w:t xml:space="preserve">ყოველ ვიზიტზე განიხილეთ შედეგები და ხელახლა შეაფასეთ რისკი.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ყოველი ვიზიტი.</w:t>
      </w:r>
    </w:p>
    <w:p>
      <w:pPr>
        <w:pStyle w:val="BodyText"/>
      </w:pPr>
      <w:r>
        <w:t xml:space="preserve">ნაბიჯი 3. მეთვალყურეობა.</w:t>
      </w:r>
    </w:p>
    <w:p>
      <w:pPr>
        <w:numPr>
          <w:ilvl w:val="0"/>
          <w:numId w:val="1006"/>
        </w:numPr>
        <w:pStyle w:val="Compact"/>
      </w:pPr>
      <w:r>
        <w:t xml:space="preserve">დადგენილ ვადაში მიყევით ყოველ გაცდენილ ვიზიტს და შეადგინეთ გეგმა ყოველი მაღალი რისკის ქალისთვის.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გაცდენილი ნიშნავს მეთვალყურეობას.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 xml:space="preserve">ამ პროცედურაში გადაწყვეტილების წერტილები არ არის.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სამუშაო საათების გარეთ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მიჰყევით იგივე ნაბიჯებს. გამოიყენეთ დეჟურის საკონტაქტო ინფორმაცია ამ მიმართულების კედელზე.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8"/>
        </w:numPr>
        <w:pStyle w:val="Compact"/>
      </w:pPr>
      <w:r>
        <w:t xml:space="preserve">ყოველი სერიოზული პრობლემა დაუყოვნებლივ გადაეცემა დეჟურ კლინიკურ ხელმძღვანელს, იმავე დღეს კი — კლინიკურ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ზომა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ვიზიტები დასრულებული გრაფიკით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მთავარი მეანი-გინეკოლოგი ან ბებია-ექიმი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გადაეცით სამედიცინო დირექტორს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ჩანაწერი ან მიმართულების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პერიოდი, წლები</w:t>
            </w:r>
          </w:p>
        </w:tc>
      </w:tr>
    </w:tbl>
    <w:bookmarkEnd w:id="37"/>
    <w:bookmarkStart w:id="38" w:name="სწავლება"/>
    <w:p>
      <w:pPr>
        <w:pStyle w:val="Heading2"/>
      </w:pPr>
      <w:r>
        <w:t xml:space="preserve">15. სწავლება</w:t>
      </w:r>
    </w:p>
    <w:p>
      <w:pPr>
        <w:numPr>
          <w:ilvl w:val="0"/>
          <w:numId w:val="1009"/>
        </w:numPr>
        <w:pStyle w:val="Compact"/>
      </w:pPr>
      <w:r>
        <w:t xml:space="preserve">პერსონალი ამ დოკუმენტში გადამზადდება ჩართვისას და ყოველწლიურად განახლდება ჩაწერილი კომპეტენციის შემოწმებით.</w:t>
      </w:r>
    </w:p>
    <w:bookmarkEnd w:id="38"/>
    <w:bookmarkStart w:id="40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OBS-FRM-001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მშობიარობამდელი მოვლის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</w:tbl>
    <w:bookmarkEnd w:id="40"/>
    <w:bookmarkStart w:id="41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წყარო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დაფუძნებულია WHO-ს რეკომენდაციებზე მშობიარობამდელი მოვლის შესახებ დადებითი ორსულობის გამოცდილებისთვის (2016) და WHO-ს სტანდარტებზე დედისა და ახალშობილის მოვლის ხარისხის გაუმჯობესებისთვის ჯანდაცვის დაწესებულებებში (2016).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41"/>
    <w:bookmarkStart w:id="42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დამტკიცება</w:t>
            </w:r>
          </w:p>
        </w:tc>
      </w:tr>
    </w:tbl>
    <w:bookmarkEnd w:id="42"/>
    <w:bookmarkStart w:id="44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0"/>
        </w:numPr>
        <w:pStyle w:val="Compact"/>
      </w:pPr>
      <w:hyperlink r:id="rId43">
        <w:r>
          <w:rPr>
            <w:rStyle w:val="Hyperlink"/>
          </w:rPr>
          <w:t xml:space="preserve">Care &amp; Treatment: Clinical Standards for Accreditation</w:t>
        </w:r>
      </w:hyperlink>
      <w:r>
        <w:t xml:space="preserve"> </w:t>
      </w:r>
      <w:r>
        <w:t xml:space="preserve">(H-04)</w:t>
      </w:r>
    </w:p>
    <w:bookmarkEnd w:id="44"/>
    <w:bookmarkStart w:id="45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5"/>
    <w:bookmarkEnd w:id="4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9" Target="/documents/obs-frm-001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2/" TargetMode="External" /><Relationship Type="http://schemas.openxmlformats.org/officeDocument/2006/relationships/hyperlink" Id="rId23" Target="/ka/standards/standard-12/#c12-1" TargetMode="External" /><Relationship Type="http://schemas.openxmlformats.org/officeDocument/2006/relationships/hyperlink" Id="rId43" Target="https://academy.gmj.ge/courses/asf-h-04-ka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9" Target="/documents/obs-frm-001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2/" TargetMode="External" /><Relationship Type="http://schemas.openxmlformats.org/officeDocument/2006/relationships/hyperlink" Id="rId23" Target="/ka/standards/standard-12/#c12-1" TargetMode="External" /><Relationship Type="http://schemas.openxmlformats.org/officeDocument/2006/relationships/hyperlink" Id="rId43" Target="https://academy.gmj.ge/courses/asf-h-04-ka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OBS-POL-001: მშობიარობამდელი მოვლის გრაფიკი და რისკის განხილვა</dc:title>
  <dc:creator/>
  <dc:language>ka</dc:language>
  <cp:keywords/>
  <dcterms:created xsi:type="dcterms:W3CDTF">2026-11-07T01:13:42Z</dcterms:created>
  <dcterms:modified xsi:type="dcterms:W3CDTF">2026-11-07T01:13:42Z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