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OHS-POL-002:</w:t>
      </w:r>
      <w:r>
        <w:t xml:space="preserve"> </w:t>
      </w:r>
      <w:r>
        <w:t xml:space="preserve">მოხსენებები</w:t>
      </w:r>
      <w:r>
        <w:t xml:space="preserve"> </w:t>
      </w:r>
      <w:r>
        <w:t xml:space="preserve">დამსაქმებლისთვის</w:t>
      </w:r>
    </w:p>
    <w:bookmarkStart w:id="46" w:name="ohs-pol-002-მოხსენებები-დამსაქმებლისთვის"/>
    <w:p>
      <w:pPr>
        <w:pStyle w:val="Heading1"/>
      </w:pPr>
      <w:r>
        <w:t xml:space="preserve">OHS-POL-002: მოხსენებები დამსაქმებლისთვის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OHS-POL-002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14.4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დამსაქმებლისთვის მოხსენება მხოლოდ საჭიროს მოიცავს: სამუშაოსთვის ვარგისიანობას, ნებისმიერ შეზღუდვასა და იმ თარიღს, რომელზეც ის მოქმედებს.</w:t>
      </w:r>
    </w:p>
    <w:p>
      <w:pPr>
        <w:numPr>
          <w:ilvl w:val="0"/>
          <w:numId w:val="1001"/>
        </w:numPr>
        <w:pStyle w:val="Compact"/>
      </w:pPr>
      <w:r>
        <w:t xml:space="preserve">სამედიცინო დეტალები მუშაკის თანხმობის გარეშე არ გადაეცემა.</w:t>
      </w:r>
    </w:p>
    <w:p>
      <w:pPr>
        <w:numPr>
          <w:ilvl w:val="0"/>
          <w:numId w:val="1001"/>
        </w:numPr>
        <w:pStyle w:val="Compact"/>
      </w:pPr>
      <w:r>
        <w:t xml:space="preserve">ყოველი მოხსენება ზუსტია და იწერება OHS-FRM-003-ზე.</w:t>
      </w:r>
    </w:p>
    <w:p>
      <w:pPr>
        <w:numPr>
          <w:ilvl w:val="0"/>
          <w:numId w:val="1001"/>
        </w:numPr>
        <w:pStyle w:val="Compact"/>
      </w:pPr>
      <w:r>
        <w:t xml:space="preserve">მუშაკს ეცნობება, რა ეგზავნება მოხსენებაში.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დამსაქმებლისთვის მოხსენება შეიცავს სამედიცინო დეტალებს თანხმობის გარეშე, ან მოხსენება არ არის ჩაწერილი.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დამსაქმებელს ეცნობოს ის, რაც მას სჭირდება და არა მეტი, საერთაშორისო სახელმძღვანელოს შესაბამისად (14.4).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როცა მუშაკის ჯანმრთელობა მის სამუშაოზე მოქმედებს, დამსაქმებელს მოხსენება სჭირდება. მოხსენება უნდა იყოს ზუსტი და შემოიფარგლებოდეს იმით, რაც დამსაქმებელმა უნდა იცოდეს, და არა მუშაკის სრული სამედიცინო ისტორიით.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მუშაობის მედიცინის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მოხსენების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ჩანაწერების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ამოწმებს, რომ ყოველი მოხსენება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ჩანაწერები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შეზღუდვა.</w:t>
      </w:r>
    </w:p>
    <w:p>
      <w:pPr>
        <w:numPr>
          <w:ilvl w:val="0"/>
          <w:numId w:val="1004"/>
        </w:numPr>
        <w:pStyle w:val="Compact"/>
      </w:pPr>
      <w:r>
        <w:t xml:space="preserve">მოიხსენეთ მხოლოდ ვარგისიანობა, შეზღუდვა და თარიღი, თუ მუშაკი მეტზე არ თანხმდება.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მხოლოდ საჭიროები.</w:t>
      </w:r>
    </w:p>
    <w:p>
      <w:pPr>
        <w:pStyle w:val="BodyText"/>
      </w:pPr>
      <w:r>
        <w:t xml:space="preserve">ნაბიჯი 2. ჩაწერა.</w:t>
      </w:r>
    </w:p>
    <w:p>
      <w:pPr>
        <w:numPr>
          <w:ilvl w:val="0"/>
          <w:numId w:val="1005"/>
        </w:numPr>
        <w:pStyle w:val="Compact"/>
      </w:pPr>
      <w:r>
        <w:t xml:space="preserve">ყოველი მოხსენება ჩაწერეთ OHS-FRM-003-ზე.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ყოველი მოხსენება.</w:t>
      </w:r>
    </w:p>
    <w:p>
      <w:pPr>
        <w:pStyle w:val="BodyText"/>
      </w:pPr>
      <w:r>
        <w:t xml:space="preserve">ნაბიჯი 3. მუშაკისთვის შეტყობინება.</w:t>
      </w:r>
    </w:p>
    <w:p>
      <w:pPr>
        <w:numPr>
          <w:ilvl w:val="0"/>
          <w:numId w:val="1006"/>
        </w:numPr>
        <w:pStyle w:val="Compact"/>
      </w:pPr>
      <w:r>
        <w:t xml:space="preserve">გაგზავნამდე მუშაკს ეცნობეთ, რა ეგზავნება.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მუშაკს ჯერ ეცნობა.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მოხსენებები ჩაწერილი და საჭიროებით შეზღუდული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მუშაობის მედიცინის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OHS-FRM-003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ვარგისიანობის მოხსენება დამსაქმებლისთვის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ICOH-ის საერთაშორისო ეთიკურ კოდექსზე მუშაობის ჯანმრთელობის სპეციალისტებისთვის, მე-3 გამოცემა (2014).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Healthcare Ethics for ASF Accreditation</w:t>
      </w:r>
      <w:r>
        <w:t xml:space="preserve"> </w:t>
      </w:r>
      <w:r>
        <w:t xml:space="preserve">(A-07)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ohs-frm-003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4/" TargetMode="External" /><Relationship Type="http://schemas.openxmlformats.org/officeDocument/2006/relationships/hyperlink" Id="rId23" Target="/ka/standards/standard-14/#c14-4" TargetMode="External" /><Relationship Type="http://schemas.openxmlformats.org/officeDocument/2006/relationships/hyperlink" Id="rId43" Target="https://academy.gmj.ge/courses/asf-t-07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ohs-frm-003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4/" TargetMode="External" /><Relationship Type="http://schemas.openxmlformats.org/officeDocument/2006/relationships/hyperlink" Id="rId23" Target="/ka/standards/standard-14/#c14-4" TargetMode="External" /><Relationship Type="http://schemas.openxmlformats.org/officeDocument/2006/relationships/hyperlink" Id="rId43" Target="https://academy.gmj.ge/courses/asf-t-07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OHS-POL-002: მოხსენებები დამსაქმებლისთვის</dc:title>
  <dc:creator/>
  <dc:language>ka</dc:language>
  <cp:keywords/>
  <dcterms:created xsi:type="dcterms:W3CDTF">2026-11-07T01:13:39Z</dcterms:created>
  <dcterms:modified xsi:type="dcterms:W3CDTF">2026-11-07T01:13:39Z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