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ONC-SOP-004:</w:t>
      </w:r>
      <w:r>
        <w:t xml:space="preserve"> </w:t>
      </w:r>
      <w:r>
        <w:t xml:space="preserve">ექსტრავაზაციის</w:t>
      </w:r>
      <w:r>
        <w:t xml:space="preserve"> </w:t>
      </w:r>
      <w:r>
        <w:t xml:space="preserve">ამოცნობა</w:t>
      </w:r>
      <w:r>
        <w:t xml:space="preserve"> </w:t>
      </w:r>
      <w:r>
        <w:t xml:space="preserve">და</w:t>
      </w:r>
      <w:r>
        <w:t xml:space="preserve"> </w:t>
      </w:r>
      <w:r>
        <w:t xml:space="preserve">დაუყოვნებლივი</w:t>
      </w:r>
      <w:r>
        <w:t xml:space="preserve"> </w:t>
      </w:r>
      <w:r>
        <w:t xml:space="preserve">მართვა</w:t>
      </w:r>
    </w:p>
    <w:bookmarkStart w:id="47" w:name="Xa4253a966c33e65453f8fe748acadbcc7f51b11"/>
    <w:p>
      <w:pPr>
        <w:pStyle w:val="Heading1"/>
      </w:pPr>
      <w:r>
        <w:t xml:space="preserve">ONC-SOP-004: ექსტრავაზაციის ამოცნობა და დაუყოვნებლივი მართვა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SOP · ONC-SOP-004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51.4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პერსონალი, რომელიც ატარებს ვეზიკანტურ ან გამაღიზიანებელ ქიმიოთერაპიას, გადამზადებულია ექსტრავაზაციის ადრეული ნიშნების ამოსაცნობად.</w:t>
      </w:r>
    </w:p>
    <w:p>
      <w:pPr>
        <w:numPr>
          <w:ilvl w:val="0"/>
          <w:numId w:val="1001"/>
        </w:numPr>
        <w:pStyle w:val="Compact"/>
      </w:pPr>
      <w:r>
        <w:t xml:space="preserve">პირველივე ნიშნისთანავე მიჰყვებიან წერილობით დაუყოვნებლივი მართვის პროტოკოლს და იწერება გადადგმული ნაბიჯი (ONC-FRM-003).</w:t>
      </w:r>
    </w:p>
    <w:p>
      <w:pPr>
        <w:numPr>
          <w:ilvl w:val="0"/>
          <w:numId w:val="1001"/>
        </w:numPr>
        <w:pStyle w:val="Compact"/>
      </w:pPr>
      <w:r>
        <w:t xml:space="preserve">ანტიდოტი და მართვისთვის საჭირო აღჭურვილობა ხელმისაწვდომია სავარძელთან.</w:t>
      </w:r>
    </w:p>
    <w:p>
      <w:pPr>
        <w:numPr>
          <w:ilvl w:val="0"/>
          <w:numId w:val="1001"/>
        </w:numPr>
        <w:pStyle w:val="Compact"/>
      </w:pPr>
      <w:r>
        <w:t xml:space="preserve">ყოველი ექსტრავაზაცია განიხილება (DET-SOP-002).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ექსტრავაზაცია გამოვლინდა და მართვა დაუყოვნებლივ არ იწყება.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ექსტრავაზაცია ადრე გამოვლინდეს და დაუყოვნებლივ მოხდეს მისი მართვა (51.4).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თუ ინფუზიის დროს ქსოვილის დამაზიანებელი პრეპარატი კანში გაჟონავს, მან შეიძლება მძიმე დაზიანება გამოიწვიოს. პერსონალი, რომელიც მას ადრე ამოიცნობს და დაუყოვნებლივ იმოქმედებს, ზიანს ზღუდავს.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ონკოლოგიური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ამოიცნობს და იწყებს მართვის პროტოკოლს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 ექიმი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ანახლებს ანტიდოტებსა და პროტოკოლს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ამოცნობა.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ინფუზიის ადგილი დადგენილ ინტერვალებში ექსტრავაზაციის ადრეული ნიშნების მოსაძებნად.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ამოცნობილია.</w:t>
      </w:r>
    </w:p>
    <w:p>
      <w:pPr>
        <w:pStyle w:val="BodyText"/>
      </w:pPr>
      <w:r>
        <w:t xml:space="preserve">ნაბიჯი 2. შეაჩერეთ და მართეთ.</w:t>
      </w:r>
    </w:p>
    <w:p>
      <w:pPr>
        <w:numPr>
          <w:ilvl w:val="0"/>
          <w:numId w:val="1005"/>
        </w:numPr>
        <w:pStyle w:val="Compact"/>
      </w:pPr>
      <w:r>
        <w:t xml:space="preserve">შეაჩერეთ ინფუზია და პირველივე ნიშნისთანავე დაიწყეთ დაუყოვნებლივი მართვის პროტოკოლი.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მართულია.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ნაბიჯები და დრო (ONC-FRM-003) და განიხილეთ მოვლენა.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ვეზიკანტების შემყვანი პერსონალი, გადამზადებული ამოცნობაში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ონკოლოგიური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მოიხსნას მიცემიდან გადამზადებამდე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ექსტრავაზაციები, რომლებიც იმართება დაუყოვნებლივ დაწყებული პროტოკოლით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ონკოლოგი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განიხილეთ მოვლენა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ONC-FRM-003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ექსტრავაზაციის მართვის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სწავლების მატრიცის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Oncology &amp; Infusion Therapy Safety Endorsement</w:t>
        </w:r>
      </w:hyperlink>
      <w:r>
        <w:t xml:space="preserve"> </w:t>
      </w:r>
      <w:r>
        <w:t xml:space="preserve">(AMB-11)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wrk-reg-001/" TargetMode="External" /><Relationship Type="http://schemas.openxmlformats.org/officeDocument/2006/relationships/hyperlink" Id="rId39" Target="/ka/documents/onc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4" TargetMode="External" /><Relationship Type="http://schemas.openxmlformats.org/officeDocument/2006/relationships/hyperlink" Id="rId44" Target="https://academy.gmj.ge/courses/asf-amb-1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wrk-reg-001/" TargetMode="External" /><Relationship Type="http://schemas.openxmlformats.org/officeDocument/2006/relationships/hyperlink" Id="rId39" Target="/ka/documents/onc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4" TargetMode="External" /><Relationship Type="http://schemas.openxmlformats.org/officeDocument/2006/relationships/hyperlink" Id="rId44" Target="https://academy.gmj.ge/courses/asf-amb-1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ONC-SOP-004: ექსტრავაზაციის ამოცნობა და დაუყოვნებლივი მართვა</dc:title>
  <dc:creator/>
  <dc:language>ka</dc:language>
  <cp:keywords/>
  <dcterms:created xsi:type="dcterms:W3CDTF">2026-11-07T01:00:13Z</dcterms:created>
  <dcterms:modified xsi:type="dcterms:W3CDTF">2026-11-07T01:00:13Z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