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phc-reg-004-მოვლის-ხარვეზების-რეგისტრი"/>
    <w:p>
      <w:pPr>
        <w:pStyle w:val="Heading1"/>
      </w:pPr>
      <w:r>
        <w:t xml:space="preserve">PHC-REG-004: მოვლის ხარვეზების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PHC-REG-004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S3 (პირველადი მოვლის პრაქტიკა), კრიტერიუმი S3.6</w:t>
      </w:r>
    </w:p>
    <w:bookmarkStart w:id="22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მოვლაში ყოველ ხარვეზს, რომელიც მოსახლეობის მონაცემებიდან გამოვლინდა, მის ქმედებასა და დახურვის თარიღთან ერთად.</w:t>
      </w:r>
    </w:p>
    <w:bookmarkEnd w:id="22"/>
    <w:bookmarkStart w:id="23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ხარვეზი განხილვაზე შეიტანეთ.</w:t>
      </w:r>
    </w:p>
    <w:p>
      <w:pPr>
        <w:numPr>
          <w:ilvl w:val="0"/>
          <w:numId w:val="1001"/>
        </w:numPr>
        <w:pStyle w:val="Compact"/>
      </w:pPr>
      <w:r>
        <w:t xml:space="preserve">მიანიჭეთ პასუხისმგებელი და თარიღი.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დახურვის თარიღი და შედეგი.</w:t>
      </w:r>
    </w:p>
    <w:bookmarkEnd w:id="23"/>
    <w:bookmarkStart w:id="24" w:name="ჩასაწერი-ველები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კვარტალი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დაზარალებული პაციენტები (რაოდენობა)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დახურვის თარიღი</w:t>
            </w: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59: ამბულატორიული სამედიცინო სპეციალობები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59/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5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2026-11-07T01:43:50Z</dcterms:created>
  <dcterms:modified xsi:type="dcterms:W3CDTF">2026-11-07T01:43:50Z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