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PHM-FRM-002:</w:t>
      </w:r>
      <w:r>
        <w:t xml:space="preserve"> </w:t>
      </w:r>
      <w:r>
        <w:t xml:space="preserve">კონტროლირებადი</w:t>
      </w:r>
      <w:r>
        <w:t xml:space="preserve"> </w:t>
      </w:r>
      <w:r>
        <w:t xml:space="preserve">წამლების</w:t>
      </w:r>
      <w:r>
        <w:t xml:space="preserve"> </w:t>
      </w:r>
      <w:r>
        <w:t xml:space="preserve">რეგისტრი</w:t>
      </w:r>
    </w:p>
    <w:bookmarkStart w:id="33" w:name="Xd279052c668c3f8289a509a3d232b7c1b5bfbcd"/>
    <w:p>
      <w:pPr>
        <w:pStyle w:val="Heading1"/>
      </w:pPr>
      <w:r>
        <w:t xml:space="preserve">PHM-FRM-002: კონტროლირებადი წამლების რეგისტრი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1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ფორმები</w:t>
        </w:r>
      </w:hyperlink>
    </w:p>
    <w:p>
      <w:pPr>
        <w:pStyle w:val="BodyText"/>
      </w:pPr>
      <w:r>
        <w:t xml:space="preserve">ფორმა · PHM-FRM-002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3.1</w:t>
        </w:r>
      </w:hyperlink>
    </w:p>
    <w:bookmarkStart w:id="24" w:name="მიზანი"/>
    <w:p>
      <w:pPr>
        <w:pStyle w:val="Heading2"/>
      </w:pPr>
      <w:r>
        <w:t xml:space="preserve">მიზანი</w:t>
      </w:r>
    </w:p>
    <w:p>
      <w:pPr>
        <w:pStyle w:val="FirstParagraph"/>
      </w:pPr>
      <w:r>
        <w:t xml:space="preserve">ყოველი კონტროლირებადი წამლის მიღების, გაცემისა და ჩამოწერის ჩანაწერი.</w:t>
      </w:r>
    </w:p>
    <w:bookmarkEnd w:id="24"/>
    <w:bookmarkStart w:id="25" w:name="შევსების-წესი"/>
    <w:p>
      <w:pPr>
        <w:pStyle w:val="Heading2"/>
      </w:pPr>
      <w:r>
        <w:t xml:space="preserve">შევსების წესი</w:t>
      </w:r>
    </w:p>
    <w:p>
      <w:pPr>
        <w:numPr>
          <w:ilvl w:val="0"/>
          <w:numId w:val="1001"/>
        </w:numPr>
        <w:pStyle w:val="Compact"/>
      </w:pPr>
      <w:r>
        <w:t xml:space="preserve">შეავსეთ ერთი ფორმა პაციენტზე, ზონაზე ან პერიოდზე, მიზნის მითითებისამებრ.</w:t>
      </w:r>
    </w:p>
    <w:p>
      <w:pPr>
        <w:numPr>
          <w:ilvl w:val="0"/>
          <w:numId w:val="1001"/>
        </w:numPr>
        <w:pStyle w:val="Compact"/>
      </w:pPr>
      <w:r>
        <w:t xml:space="preserve">მონიშნეთ დიახ, არა ან არ ეხება. ყოველი „არა“ დაუყოვნებლივ მოქმედდება და ეცნობება პროცედურაში დასახელებულ პირს.</w:t>
      </w:r>
    </w:p>
    <w:bookmarkEnd w:id="25"/>
    <w:bookmarkStart w:id="26" w:name="შემოწმებები"/>
    <w:p>
      <w:pPr>
        <w:pStyle w:val="Heading2"/>
      </w:pPr>
      <w:r>
        <w:t xml:space="preserve"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შესამოწმებელი პუნქტი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სტანდარტის მითითება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თარიღი, პროდუქტი და დოზირება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ჩაწერილია [EC]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მიღებული, გაცემული რაოდენობა და ნაშთი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ჩაწერილია [EC]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გამცემი და მიმღები პირის სახელი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ჩაწერილია [EC]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ნაშთს ყოველკვირეულად ამოწმებს მეორე პირი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 [EC]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ჩამოწერა დასწრებულია და ჩაწერილია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 [EC]</w:t>
            </w:r>
          </w:p>
        </w:tc>
      </w:tr>
    </w:tbl>
    <w:bookmarkEnd w:id="26"/>
    <w:bookmarkStart w:id="27" w:name="მტკიცებულებები"/>
    <w:p>
      <w:pPr>
        <w:pStyle w:val="Heading2"/>
      </w:pPr>
      <w:r>
        <w:t xml:space="preserve"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წყარო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 შეესაბამებოდეს ეროვნულ კონტროლირებადი პრეპარატების წესებს.</w:t>
            </w:r>
          </w:p>
        </w:tc>
      </w:tr>
    </w:tbl>
    <w:bookmarkEnd w:id="27"/>
    <w:bookmarkStart w:id="28" w:name="ცვლილებების-ისტორია"/>
    <w:p>
      <w:pPr>
        <w:pStyle w:val="Heading2"/>
      </w:pPr>
      <w:r>
        <w:t xml:space="preserve"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დამტკიცებული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დამტკიცებულია ASF ექსპერტთა კომიტეტის მიერ</w:t>
            </w:r>
          </w:p>
        </w:tc>
      </w:tr>
    </w:tbl>
    <w:bookmarkEnd w:id="28"/>
    <w:bookmarkStart w:id="31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02"/>
        </w:numPr>
        <w:pStyle w:val="Compact"/>
      </w:pPr>
      <w:hyperlink r:id="rId29">
        <w:r>
          <w:rPr>
            <w:rStyle w:val="Hyperlink"/>
          </w:rPr>
          <w:t xml:space="preserve">Medication Safety: Operating SOP-MED-01 End to End</w:t>
        </w:r>
      </w:hyperlink>
      <w:r>
        <w:t xml:space="preserve"> </w:t>
      </w:r>
      <w:r>
        <w:t xml:space="preserve">(T-08)</w:t>
      </w:r>
    </w:p>
    <w:p>
      <w:pPr>
        <w:numPr>
          <w:ilvl w:val="0"/>
          <w:numId w:val="1002"/>
        </w:numPr>
        <w:pStyle w:val="Compact"/>
      </w:pPr>
      <w:hyperlink r:id="rId30">
        <w:r>
          <w:rPr>
            <w:rStyle w:val="Hyperlink"/>
          </w:rPr>
          <w:t xml:space="preserve">Care &amp; Treatment: Clinical Standards for Accreditation</w:t>
        </w:r>
      </w:hyperlink>
      <w:r>
        <w:t xml:space="preserve"> </w:t>
      </w:r>
      <w:r>
        <w:t xml:space="preserve">(H-04)</w:t>
      </w:r>
    </w:p>
    <w:bookmarkEnd w:id="31"/>
    <w:bookmarkStart w:id="32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/ka/resources/form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1/" TargetMode="External" /><Relationship Type="http://schemas.openxmlformats.org/officeDocument/2006/relationships/hyperlink" Id="rId23" Target="/ka/standards/standard-1/#c3-1" TargetMode="External" /><Relationship Type="http://schemas.openxmlformats.org/officeDocument/2006/relationships/hyperlink" Id="rId30" Target="https://academy.gmj.ge/courses/asf-h-04-ka/" TargetMode="External" /><Relationship Type="http://schemas.openxmlformats.org/officeDocument/2006/relationships/hyperlink" Id="rId29" Target="https://academy.gmj.ge/courses/asf-t-08-e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/ka/resources/form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1/" TargetMode="External" /><Relationship Type="http://schemas.openxmlformats.org/officeDocument/2006/relationships/hyperlink" Id="rId23" Target="/ka/standards/standard-1/#c3-1" TargetMode="External" /><Relationship Type="http://schemas.openxmlformats.org/officeDocument/2006/relationships/hyperlink" Id="rId30" Target="https://academy.gmj.ge/courses/asf-h-04-ka/" TargetMode="External" /><Relationship Type="http://schemas.openxmlformats.org/officeDocument/2006/relationships/hyperlink" Id="rId29" Target="https://academy.gmj.ge/courses/asf-t-08-e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PHM-FRM-002: კონტროლირებადი წამლების რეგისტრი</dc:title>
  <dc:creator/>
  <dc:language>ka</dc:language>
  <cp:keywords/>
  <dcterms:created xsi:type="dcterms:W3CDTF">2026-11-07T01:28:48Z</dcterms:created>
  <dcterms:modified xsi:type="dcterms:W3CDTF">2026-11-07T01:28:48Z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