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>QUA-FRM-001: უსაფრთხოების კულტურის გამოკითხვა (შაბლონი)</w:t>
      </w:r>
      <w:r/>
      <w:r/>
      <w:r/>
      <w:r/>
      <w:r/>
      <w:r/>
      <w:r/>
      <w:r/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სახელი</w:t>
            </w:r>
          </w:p>
          <w:p>
            <w:pPr>
              <w:pStyle w:val="Compact"/>
              <w:jc w:val="left"/>
            </w:pPr>
            <w:r>
              <w:t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ფორმა</w:t>
            </w:r>
          </w:p>
          <w:p>
            <w:pPr>
              <w:pStyle w:val="Compact"/>
              <w:jc w:val="left"/>
            </w:pPr>
            <w:r>
              <w:t>უსაფრთხოების კულტურის გამოკითხვა (შაბლონი)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>QUA-FRM-001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›  › </w:t>
      </w:r>
      <w:r/>
      <w:r/>
      <w:hyperlink r:id="rId21">
        <w:r>
          <w:rPr>
            <w:rStyle w:val="Hyperlink"/>
          </w:rPr>
          <w:t xml:space="preserve">Standard 2A</w:t>
        </w:r>
      </w:hyperlink>
      <w:r/>
      <w:r/>
      <w:r/>
      <w:hyperlink r:id="rId22">
        <w:r>
          <w:rPr>
            <w:rStyle w:val="Hyperlink"/>
          </w:rPr>
          <w:t xml:space="preserve">Forms</w:t>
        </w:r>
      </w:hyperlink>
    </w:p>
    <w:p>
      <w:pPr>
        <w:pStyle w:val="BodyText"/>
      </w:pPr>
      <w:r>
        <w:t>ფორმა · QUA-FRM-001 · ვერსია 1.1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</w:t>
      </w:r>
      <w:r/>
      <w:hyperlink r:id="rId23">
        <w:r>
          <w:rPr>
            <w:rStyle w:val="Hyperlink"/>
          </w:rPr>
          <w:t xml:space="preserve">2A.7</w:t>
        </w:r>
      </w:hyperlink>
    </w:p>
    <w:bookmarkStart w:id="24" w:name="purpose"/>
    <w:p>
      <w:pPr>
        <w:pStyle w:val="Heading2"/>
      </w:pPr>
      <w:r>
        <w:t>დანიშნულება</w:t>
      </w:r>
    </w:p>
    <w:p>
      <w:pPr>
        <w:pStyle w:val="FirstParagraph"/>
      </w:pPr>
      <w:r>
        <w:t>შაბლონი პერსონალის უსაფრთხოების კულტურის გამოკითხვისთვის. კომიტეტი ქვემოთ მოცემულ ნიმუშ პუნქტებს ჩაანაცვლებს არჩეული დადასტურებული ინსტრუმენტის პუნქტებით, მათი ფორმულირების შეუცვლელად.</w:t>
      </w:r>
    </w:p>
    <w:bookmarkEnd w:id="24"/>
    <w:bookmarkStart w:id="25" w:name="how-to-complete"/>
    <w:p>
      <w:pPr>
        <w:pStyle w:val="Heading2"/>
      </w:pPr>
      <w:r>
        <w:t>როგორ შევავსოთ</w:t>
      </w:r>
    </w:p>
    <w:p>
      <w:pPr>
        <w:numPr>
          <w:ilvl w:val="0"/>
          <w:numId w:val="1001"/>
        </w:numPr>
        <w:pStyle w:val="Compact"/>
      </w:pPr>
      <w:r>
        <w:t>გამოიყენეთ დადასტურებული ინსტრუმენტი ზუსტად ისე, როგორც გამოქვეყნებულია. არ შეცვალოთ ფორმულირება ან შეფასება.</w:t>
      </w:r>
    </w:p>
    <w:p>
      <w:pPr>
        <w:numPr>
          <w:ilvl w:val="0"/>
          <w:numId w:val="1001"/>
        </w:numPr>
        <w:pStyle w:val="Compact"/>
      </w:pPr>
      <w:r>
        <w:t>უპასუხეთ მოცემულ შკალაზე: სრულიად არ ვეთანხმები — სრულიად ვეთანხმები, ან ისე, როგორც ინსტრუმენტი ადგენს.</w:t>
      </w:r>
    </w:p>
    <w:p>
      <w:pPr>
        <w:numPr>
          <w:ilvl w:val="0"/>
          <w:numId w:val="1001"/>
        </w:numPr>
        <w:pStyle w:val="Compact"/>
      </w:pPr>
      <w:r>
        <w:t>უპასუხეთ ანონიმურად; სახელები არ ჩაწეროთ.</w:t>
      </w:r>
    </w:p>
    <w:p>
      <w:pPr>
        <w:numPr>
          <w:ilvl w:val="0"/>
          <w:numId w:val="1001"/>
        </w:numPr>
        <w:pStyle w:val="Compact"/>
      </w:pPr>
      <w:r>
        <w:t>გაგზავნეთ დახურვის ვადამდე.</w:t>
      </w:r>
    </w:p>
    <w:bookmarkEnd w:id="25"/>
    <w:bookmarkStart w:id="26" w:name="checks"/>
    <w:p>
      <w:pPr>
        <w:pStyle w:val="Heading2"/>
      </w:pPr>
      <w:r>
        <w:t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ჩემს სფეროში თანამშრომლები ღიად აცნობებენ შეცდომებსა და თითქმის ინციდენტებს (ნიმუშ პუნქტი, ჩაანაცვლეთ ინსტრუმენტის პუნქტით)</w:t>
            </w:r>
          </w:p>
        </w:tc>
        <w:tc>
          <w:tcPr/>
          <w:p>
            <w:pPr>
              <w:pStyle w:val="Compact"/>
              <w:jc w:val="left"/>
            </w:pPr>
            <w:r>
              <w:t>შკალა [EC]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მე უსაფრთხოდ ვგრძნობ თავს, როცა პაციენტის უსაფრთხოებაზე შეშფოთებას ვაყენებ (ნიმუშ პუნქტი)</w:t>
            </w:r>
          </w:p>
        </w:tc>
        <w:tc>
          <w:tcPr/>
          <w:p>
            <w:pPr>
              <w:pStyle w:val="Compact"/>
              <w:jc w:val="left"/>
            </w:pPr>
            <w:r>
              <w:t>შკალა [EC]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როდესაც შეცდომა ხდება, ყურადღება სწავლაზეა და არა დაბრალებაზე (ნიმუშ პუნქტი)</w:t>
            </w:r>
          </w:p>
        </w:tc>
        <w:tc>
          <w:tcPr/>
          <w:p>
            <w:pPr>
              <w:pStyle w:val="Compact"/>
              <w:jc w:val="left"/>
            </w:pPr>
            <w:r>
              <w:t>შკალა [EC]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მე მხარდაჭერილი ვარ, რომ ვაცნობო უსაფრთხოების პრობლემების შესახებ (ნიმუშ პუნქტი)</w:t>
            </w:r>
          </w:p>
        </w:tc>
        <w:tc>
          <w:tcPr/>
          <w:p>
            <w:pPr>
              <w:pStyle w:val="Compact"/>
              <w:jc w:val="left"/>
            </w:pPr>
            <w:r>
              <w:t>შკალა [EC]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ხელმძღვანელობა რეაგირებს წამოჭრილ უსაფრთხოების შეშფოთებებზე (ნიმუშ პუნქტი)</w:t>
            </w:r>
          </w:p>
        </w:tc>
        <w:tc>
          <w:tcPr/>
          <w:p>
            <w:pPr>
              <w:pStyle w:val="Compact"/>
              <w:jc w:val="left"/>
            </w:pPr>
            <w:r>
              <w:t>შკალა [EC]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evidence"/>
    <w:p>
      <w:pPr>
        <w:pStyle w:val="Heading2"/>
      </w:pPr>
      <w:r>
        <w:t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EC</w:t>
            </w:r>
          </w:p>
        </w:tc>
        <w:tc>
          <w:tcPr/>
          <w:p>
            <w:pPr>
              <w:pStyle w:val="Compact"/>
              <w:jc w:val="left"/>
            </w:pPr>
            <w:r>
              <w:t>AHRQ Hospital Survey on Patient Safety Culture (HSOPSC). პუნქტები ნიმუშებია, სანამ დადასტურებული ინსტრუმენტი არ არჩეულა.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ASF ექსპერტთა კომიტეტის კონსენსუსი.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7"/>
    <w:bookmarkStart w:id="28" w:name="change-history"/>
    <w:p>
      <w:pPr>
        <w:pStyle w:val="Heading2"/>
      </w:pPr>
      <w:r>
        <w:t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1.0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ვერსია (მხოლოდ ნიმუშ პუნქტები)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ASF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1.1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შიდა ხარისხის მიმოხილვა: შესწორდა ჯვარედინი მითითებები, სტატუსის ფორმულირებები და დოკუმენტების კონტროლი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ASF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30" w:name="references"/>
    <w:p>
      <w:pPr>
        <w:pStyle w:val="Heading2"/>
      </w:pPr>
      <w:r>
        <w:t>წყაროები</w:t>
      </w:r>
    </w:p>
    <w:p>
      <w:pPr>
        <w:numPr>
          <w:ilvl w:val="0"/>
          <w:numId w:val="1002"/>
        </w:numPr>
        <w:pStyle w:val="Compact"/>
      </w:pPr>
      <w:r>
        <w:t>Accréditation Sans Frontières (2026). ASF Expert Committee consensus on Standard 1. (E-009)</w:t>
      </w:r>
      <w:r/>
      <w:r/>
    </w:p>
    <w:p>
      <w:pPr>
        <w:pStyle w:val="FirstParagraph"/>
      </w:pPr>
      <w:hyperlink r:id="rId29">
        <w:r>
          <w:rPr>
            <w:rStyle w:val="Hyperlink"/>
          </w:rPr>
          <w:t xml:space="preserve">Download this document as PDF</w:t>
        </w:r>
      </w:hyperlink>
    </w:p>
    <w:bookmarkEnd w:id="30"/>
    <w:sectPr>
      <w:headerReference w:type="default" r:id="rId9"/>
      <w:footerReference w:type="default" r:id="rId10"/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2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2a/" TargetMode="External"/><Relationship Id="rId23" Type="http://schemas.openxmlformats.org/officeDocument/2006/relationships/hyperlink" Target="/standards/standard-2a/#c2a-7" TargetMode="External"/><Relationship Id="rId29" Type="http://schemas.openxmlformats.org/officeDocument/2006/relationships/hyperlink" Target="https://france-asf.fr/wp-content/uploads/2026/10/qua-frm-001.pdf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2a/" TargetMode="External"/><Relationship Id="rId23" Type="http://schemas.openxmlformats.org/officeDocument/2006/relationships/hyperlink" Target="/standards/standard-2a/#c2a-7" TargetMode="External"/><Relationship Id="rId29" Type="http://schemas.openxmlformats.org/officeDocument/2006/relationships/hyperlink" Target="https://france-asf.fr/wp-content/uploads/2026/10/qua-frm-00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QUA-FRM-001: Safety Culture Survey (template)</dc:title>
  <dc:creator/>
  <cp:keywords/>
  <dcterms:created xsi:type="dcterms:W3CDTF">2026-10-28T21:34:47Z</dcterms:created>
  <dcterms:modified xsi:type="dcterms:W3CDTF">2026-10-28T21:34:47Z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