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REH-SOP-002:</w:t>
      </w:r>
      <w:r>
        <w:t xml:space="preserve"> </w:t>
      </w:r>
      <w:r>
        <w:t xml:space="preserve">პაციენტისა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ოჯახის</w:t>
      </w:r>
      <w:r>
        <w:t xml:space="preserve"> </w:t>
      </w:r>
      <w:r>
        <w:t xml:space="preserve">მიზნების</w:t>
      </w:r>
      <w:r>
        <w:t xml:space="preserve"> </w:t>
      </w:r>
      <w:r>
        <w:t xml:space="preserve">დასახვა</w:t>
      </w:r>
      <w:r>
        <w:t xml:space="preserve"> </w:t>
      </w:r>
      <w:r>
        <w:t xml:space="preserve">და</w:t>
      </w:r>
      <w:r>
        <w:t xml:space="preserve"> </w:t>
      </w:r>
      <w:r>
        <w:t xml:space="preserve">მოლოდინები</w:t>
      </w:r>
    </w:p>
    <w:bookmarkStart w:id="45" w:name="X96e5f4938c2e01d36fcebed2ddce6eb0adcf0a8"/>
    <w:p>
      <w:pPr>
        <w:pStyle w:val="Heading1"/>
      </w:pPr>
      <w:r>
        <w:t xml:space="preserve">REH-SOP-002: პაციენტისა და ოჯახის მიზნების დასახვა და მოლოდინები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34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REH-SOP-002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34.3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მიზნები განისაზღვრება პაციენტთან და, თუ პაციენტი თანხმდება, ოჯახთან ერთად (REH-FRM-002).</w:t>
      </w:r>
    </w:p>
    <w:p>
      <w:pPr>
        <w:numPr>
          <w:ilvl w:val="0"/>
          <w:numId w:val="1001"/>
        </w:numPr>
        <w:pStyle w:val="Compact"/>
      </w:pPr>
      <w:r>
        <w:t xml:space="preserve">მიზნები იწერება გასაგები ენით.</w:t>
      </w:r>
    </w:p>
    <w:p>
      <w:pPr>
        <w:numPr>
          <w:ilvl w:val="0"/>
          <w:numId w:val="1001"/>
        </w:numPr>
        <w:pStyle w:val="Compact"/>
      </w:pPr>
      <w:r>
        <w:t xml:space="preserve">აიხსნება რეალისტური მოლოდინები და მოწმდება გაგება.</w:t>
      </w:r>
    </w:p>
    <w:p>
      <w:pPr>
        <w:numPr>
          <w:ilvl w:val="0"/>
          <w:numId w:val="1001"/>
        </w:numPr>
        <w:pStyle w:val="Compact"/>
      </w:pPr>
      <w:r>
        <w:t xml:space="preserve">ჩაიწერება პაციენტის თანხმობა.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მიზნები დაისახა პაციენტის მონაწილეობისა და თანხმობის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რეაბილიტაციის მიზნები ეკუთვნოდეს პაციენტს და იყოს გაგებული მოსალოდნელი გამოჯანმრთელება (34.3).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პაციენტი, რომელიც თავად განსაზღვრავს რეაბილიტაციის მიზნებს, მათკენ უფრო მეტად მიისწრაფვის. მისი ოჯახი, სადაც საჭიროა, სახლში დაეხმარება ამ მიზნების მიღწევაში.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მკურნალი თერაპევტი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განსაზღვრავს მიზნებს პაციენტთან ერთად და ხსნის მოლოდინებს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რეაბილიტაციის მთავარი 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რეაბილიტაციის მთავარი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მიზნების ჩანაწერებს ყოველ განხილვაზე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კითხვა.</w:t>
      </w:r>
    </w:p>
    <w:p>
      <w:pPr>
        <w:numPr>
          <w:ilvl w:val="0"/>
          <w:numId w:val="1004"/>
        </w:numPr>
        <w:pStyle w:val="Compact"/>
      </w:pPr>
      <w:r>
        <w:t xml:space="preserve">ჰკითხეთ პაციენტს, რის მიღწევა სურს, და შეათანხმეთ მიზნები მასთან და, სადაც ისინი თანხმდებიან, ოჯახთან.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ნაკითხია.</w:t>
      </w:r>
    </w:p>
    <w:p>
      <w:pPr>
        <w:pStyle w:val="BodyText"/>
      </w:pPr>
      <w:r>
        <w:t xml:space="preserve">ნაბიჯი 2. ახსნა.</w:t>
      </w:r>
    </w:p>
    <w:p>
      <w:pPr>
        <w:numPr>
          <w:ilvl w:val="0"/>
          <w:numId w:val="1005"/>
        </w:numPr>
        <w:pStyle w:val="Compact"/>
      </w:pPr>
      <w:r>
        <w:t xml:space="preserve">ახსენით რეალისტური მოლოდინები გასაგები ენით და შეამოწმეთ გაგება.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ახსნილია.</w:t>
      </w:r>
    </w:p>
    <w:p>
      <w:pPr>
        <w:pStyle w:val="BodyText"/>
      </w:pPr>
      <w:r>
        <w:t xml:space="preserve">ნაბიჯი 3. ჩაწერა.</w:t>
      </w:r>
    </w:p>
    <w:p>
      <w:pPr>
        <w:numPr>
          <w:ilvl w:val="0"/>
          <w:numId w:val="1006"/>
        </w:numPr>
        <w:pStyle w:val="Compact"/>
      </w:pPr>
      <w:r>
        <w:t xml:space="preserve">ჩაწერეთ მიზნები, მოლოდინები და პაციენტის თანხმობა (REH-FRM-002).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მიზნების ჩანაწერები, პაციენტის თანხმობის ჩაწერით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კვარტალში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რეაბილიტაციის მთავარი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REH-FRM-002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რეაბილიტაციის მიზნებისა და მოლოდინების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დოკუმენტზე Rehabilitation in Health Systems (2019), გლობალურ სამედიცინო უსაფრთხოების სამოქმედო გეგმაზე 2021–2030 და ASF Fitness and Wellness და Aftercare სტანდარტებზე.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Rehabilitation and Recovery Programs in Fitness and Wellness</w:t>
      </w:r>
      <w:r>
        <w:t xml:space="preserve"> </w:t>
      </w:r>
      <w:r>
        <w:t xml:space="preserve">(FIT-10)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reh-frm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4/" TargetMode="External" /><Relationship Type="http://schemas.openxmlformats.org/officeDocument/2006/relationships/hyperlink" Id="rId23" Target="/ka/standards/standard-34/#c34-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reh-frm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4/" TargetMode="External" /><Relationship Type="http://schemas.openxmlformats.org/officeDocument/2006/relationships/hyperlink" Id="rId23" Target="/ka/standards/standard-34/#c34-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REH-SOP-002: პაციენტისა და ოჯახის მიზნების დასახვა და მოლოდინები</dc:title>
  <dc:creator/>
  <dc:language>ka</dc:language>
  <cp:keywords/>
  <dcterms:created xsi:type="dcterms:W3CDTF">2026-11-07T01:06:28Z</dcterms:created>
  <dcterms:modified xsi:type="dcterms:W3CDTF">2026-11-07T01:06:28Z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