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SPC-SOP-003: არარსებული შედეგების მეთვალყურეობა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პროცედურა · SPC-SOP-003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19.7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სამუშაო დღეს შეამოწმეთ თვალყურის დევნების რეგისტრი იმ ნიმუშებზე, რომელთაც არ აქვთ მიღება ან შედეგი.</w:t>
      </w:r>
    </w:p>
    <w:p>
      <w:pPr>
        <w:numPr>
          <w:ilvl w:val="0"/>
          <w:numId w:val="1001"/>
        </w:numPr>
        <w:pStyle w:val="Compact"/>
      </w:pPr>
      <w:r>
        <w:t xml:space="preserve">ყოველი არარსებული შედეგი იმავე დღეს გადაამოწმეთ ლაბორატორიასთან.</w:t>
      </w:r>
    </w:p>
    <w:p>
      <w:pPr>
        <w:numPr>
          <w:ilvl w:val="0"/>
          <w:numId w:val="1001"/>
        </w:numPr>
        <w:pStyle w:val="Compact"/>
      </w:pPr>
      <w:r>
        <w:t xml:space="preserve">აცნობეთ მომთხოვნს, თუ შედეგი შეფერხებულია.</w:t>
      </w:r>
    </w:p>
    <w:p>
      <w:pPr>
        <w:numPr>
          <w:ilvl w:val="0"/>
          <w:numId w:val="1001"/>
        </w:numPr>
        <w:pStyle w:val="Compact"/>
      </w:pPr>
      <w:r>
        <w:t xml:space="preserve">ყოველი მეთვალყურეობა და მისი შედეგი ჩაწერეთ SPC-REG-003-ზე.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პაციენტი ერთი კვირის წინ გაგზავნილი ნიმუშის შედეგს ვერასდროს იღებს.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ყოველი ნიმუში მიაღწიოს ლაბორატორიას და მისი შედეგი მიაღწიოს მომთხოვნს (19.7).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ნიმუში, რომელიც ლაბორატორიამდე აღწევს, მაგრამ არასდროს უკავშირდება შედეგს, პაციენტს ელოდებინებს და ვინც არ ამჩნევს. მიღების დადასტურება და შედეგების დაბრუნება ხურავს წრეს.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შეგროვების პუნქტის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თვალყურის დევნებასა და მეთვალყურეობას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ყოველდღიური შემოწმება.</w:t>
      </w:r>
    </w:p>
    <w:p>
      <w:pPr>
        <w:numPr>
          <w:ilvl w:val="0"/>
          <w:numId w:val="1004"/>
        </w:numPr>
        <w:pStyle w:val="Compact"/>
      </w:pPr>
      <w:r>
        <w:t xml:space="preserve">ყოველ სამუშაო დღეს შეამოწმეთ SPC-REG-003 მიუღებელი ნიმუშებისა და არარსებული შედეგებისთვის.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შემოწმებულია.</w:t>
      </w:r>
    </w:p>
    <w:p>
      <w:pPr>
        <w:pStyle w:val="BodyText"/>
      </w:pPr>
      <w:r>
        <w:t xml:space="preserve">ეტაპი 2. მეთვალყურეობა.</w:t>
      </w:r>
    </w:p>
    <w:p>
      <w:pPr>
        <w:numPr>
          <w:ilvl w:val="0"/>
          <w:numId w:val="1005"/>
        </w:numPr>
        <w:pStyle w:val="Compact"/>
      </w:pPr>
      <w:r>
        <w:t xml:space="preserve">ყოველი არარსებული შედეგისთვის იმავე დღეს დაუკავშირდით ლაბორატორიას.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მეთვალყურეობა შესრულებულია.</w:t>
      </w:r>
    </w:p>
    <w:p>
      <w:pPr>
        <w:pStyle w:val="BodyText"/>
      </w:pPr>
      <w:r>
        <w:t xml:space="preserve">ეტაპი 3. შეტყობინება და ჩაწერა.</w:t>
      </w:r>
    </w:p>
    <w:p>
      <w:pPr>
        <w:numPr>
          <w:ilvl w:val="0"/>
          <w:numId w:val="1006"/>
        </w:numPr>
        <w:pStyle w:val="Compact"/>
      </w:pPr>
      <w:r>
        <w:t xml:space="preserve">აცნობეთ მომთხოვნს ნებისმიერი შეფერხების შესახებ და ჩაწერეთ მისი შედეგი.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აღრიცხულია.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ნიმუშები, რომელთა შედეგიც დაბრუნდა მომთხოვნთან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შეგროვების პუნქტის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SPC-REG-003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ნიმუშების თვალყურის დევნების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Pre-examination — patient preparation, collection, identification, transport, reception</w:t>
      </w:r>
      <w:r>
        <w:t xml:space="preserve"> </w:t>
      </w:r>
      <w:r>
        <w:t xml:space="preserve">(L-04)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spc-reg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9/" TargetMode="External" /><Relationship Type="http://schemas.openxmlformats.org/officeDocument/2006/relationships/hyperlink" Id="rId23" Target="/ka/standards/standard-19/#c19-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spc-reg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9/" TargetMode="External" /><Relationship Type="http://schemas.openxmlformats.org/officeDocument/2006/relationships/hyperlink" Id="rId23" Target="/ka/standards/standard-19/#c19-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SPC-SOP-003: არარსებული შედეგების მეთვალყურეობა</dc:title>
  <dc:creator/>
  <cp:keywords/>
  <dcterms:created xsi:type="dcterms:W3CDTF">2026-11-07T01:27:43Z</dcterms:created>
  <dcterms:modified xsi:type="dcterms:W3CDTF">2026-11-07T01:27:43Z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