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SSC-SOP-001: ქირურგის უფლებები და ოპერაციული სიის შემოწმება</w:t>
      </w:r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ქირურგის უფლებები და ოპერაციული სიის შემოწმება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SSC-SOP-001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60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ოპერაციული პროცედურა · SSC-SOP-001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60.1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თითოეულ ქირურგს აქვს დოკუმენტირებული უფლებები პროცედურებზე, რომლებსაც ასრულებს (SSC-REG-001).</w:t>
      </w:r>
    </w:p>
    <w:p>
      <w:pPr>
        <w:numPr>
          <w:ilvl w:val="0"/>
          <w:numId w:val="1001"/>
        </w:numPr>
        <w:pStyle w:val="Compact"/>
      </w:pPr>
      <w:r>
        <w:t>ოპერაციული სია მოწმდება უფლებებთან შედარებით ყოველი სესიის წინ.</w:t>
      </w:r>
    </w:p>
    <w:p>
      <w:pPr>
        <w:numPr>
          <w:ilvl w:val="0"/>
          <w:numId w:val="1001"/>
        </w:numPr>
        <w:pStyle w:val="Compact"/>
      </w:pPr>
      <w:r>
        <w:t>მოკლე გაფრთხილებით დამატებული ოპერაცია მოწმდება და მტკიცდება შესრულებამდე.</w:t>
      </w:r>
    </w:p>
    <w:p>
      <w:pPr>
        <w:numPr>
          <w:ilvl w:val="0"/>
          <w:numId w:val="1001"/>
        </w:numPr>
        <w:pStyle w:val="Compact"/>
      </w:pPr>
      <w:r>
        <w:t>შეაჩერეთ და დაუყოვნებლივ მოიძიეთ დახმარება, თუ: პროცედურას იწყებს ქირურგი, რომელსაც მასზე უფლება არ აქვს.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 უზრუნველსაყოფად, რომ ქირურგები მოქმედებენ მხოლოდ მინიჭებული უფლებების ფარგლებში (60.1).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იმის უზრუნველსაყოფად, რომ ქირურგები მოქმედებენ მხოლოდ მინიჭებული უფლებების ფარგლებში (60.1).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ანიჭებს და განიხილავს უფლებებს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ოპერაციული განყოფილების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>ამოწმებს ყოველ ოპერაციულ სიას რეგისტრთან შედარებით სესიის წინ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რეგისტრაცია.</w:t>
      </w:r>
    </w:p>
    <w:p>
      <w:pPr>
        <w:numPr>
          <w:ilvl w:val="0"/>
          <w:numId w:val="1004"/>
        </w:numPr>
        <w:pStyle w:val="Compact"/>
      </w:pPr>
      <w:r>
        <w:t>ჩაწერეთ თითოეული ქირურგის უფლებები თითოეულ პროცედურაზე (SSC-REG-001).</w:t>
      </w:r>
    </w:p>
    <w:p>
      <w:pPr>
        <w:pStyle w:val="FirstParagraph"/>
      </w:pPr>
      <w:r>
        <w:rPr>
          <w:bCs/>
          <w:b/>
        </w:rPr>
        <w:t>მთავარი: რეგისტრირებულია.</w:t>
      </w:r>
      <w:r/>
      <w:r/>
    </w:p>
    <w:p>
      <w:pPr>
        <w:pStyle w:val="BodyText"/>
      </w:pPr>
      <w:r>
        <w:t>ნაბიჯი 2. სიის შემოწმება.</w:t>
      </w:r>
    </w:p>
    <w:p>
      <w:pPr>
        <w:numPr>
          <w:ilvl w:val="0"/>
          <w:numId w:val="1005"/>
        </w:numPr>
        <w:pStyle w:val="Compact"/>
      </w:pPr>
      <w:r>
        <w:t>შეამოწმეთ ყოველი ოპერაციული სია რეგისტრთან შედარებით სესიის წინ.</w:t>
      </w:r>
    </w:p>
    <w:p>
      <w:pPr>
        <w:pStyle w:val="FirstParagraph"/>
      </w:pPr>
      <w:r>
        <w:rPr>
          <w:bCs/>
          <w:b/>
        </w:rPr>
        <w:t>მთავარი: შემოწმებულია.</w:t>
      </w:r>
      <w:r/>
      <w:r/>
    </w:p>
    <w:p>
      <w:pPr>
        <w:pStyle w:val="BodyText"/>
      </w:pPr>
      <w:r>
        <w:t>ნაბიჯი 3. დამატებების დამტკიცება.</w:t>
      </w:r>
    </w:p>
    <w:p>
      <w:pPr>
        <w:numPr>
          <w:ilvl w:val="0"/>
          <w:numId w:val="1006"/>
        </w:numPr>
        <w:pStyle w:val="Compact"/>
      </w:pPr>
      <w:r>
        <w:t>შეამოწმეთ და დაამტკიცეთ ნებისმიერი მოკლე გაფრთხილებით დამატება შესრულებამდე.</w:t>
      </w:r>
    </w:p>
    <w:p>
      <w:pPr>
        <w:pStyle w:val="FirstParagraph"/>
      </w:pPr>
      <w:r>
        <w:rPr>
          <w:bCs/>
          <w:b/>
        </w:rPr>
        <w:t>მთავარი: დამტკიცებულია.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ოპერაციული სიები შემოწმებულია სესიამდე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შეაჩერეთ სესია შემოწმებამდე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პროცედურები შესრულებულია უფლებების ფარგლებში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გადახედეთ ქირურგის უფლებებს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SSC-REG-001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ქირურგთა უფლებების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SPM-REG-002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ექიმის კვალიფიკაციისა და უფლებამოსილების რეგისტრი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რეგისტრი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spm-reg-002/" TargetMode="External"/><Relationship Id="rId39" Type="http://schemas.openxmlformats.org/officeDocument/2006/relationships/hyperlink" Target="/documents/ssc-reg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60/" TargetMode="External"/><Relationship Id="rId23" Type="http://schemas.openxmlformats.org/officeDocument/2006/relationships/hyperlink" Target="/standards/standard-60/#c60-1" TargetMode="External"/><Relationship Id="rId44" Type="http://schemas.openxmlformats.org/officeDocument/2006/relationships/hyperlink" Target="https://france-asf.fr/wp-content/uploads/2026/10/ssc-sop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spm-reg-002/" TargetMode="External"/><Relationship Id="rId39" Type="http://schemas.openxmlformats.org/officeDocument/2006/relationships/hyperlink" Target="/documents/ssc-reg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60/" TargetMode="External"/><Relationship Id="rId23" Type="http://schemas.openxmlformats.org/officeDocument/2006/relationships/hyperlink" Target="/standards/standard-60/#c60-1" TargetMode="External"/><Relationship Id="rId44" Type="http://schemas.openxmlformats.org/officeDocument/2006/relationships/hyperlink" Target="https://france-asf.fr/wp-content/uploads/2026/10/ssc-sop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SSC-SOP-001: Surgeon privileges and operating list check</dc:title>
  <dc:creator/>
  <cp:keywords/>
  <dcterms:created xsi:type="dcterms:W3CDTF">2026-10-28T21:32:50Z</dcterms:created>
  <dcterms:modified xsi:type="dcterms:W3CDTF">2026-10-28T21:32:50Z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