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TEL-FRM-004:</w:t>
      </w:r>
      <w:r>
        <w:t xml:space="preserve"> </w:t>
      </w:r>
      <w:r>
        <w:t xml:space="preserve">დისტანციური</w:t>
      </w:r>
      <w:r>
        <w:t xml:space="preserve"> </w:t>
      </w:r>
      <w:r>
        <w:t xml:space="preserve">კონსულტაციის</w:t>
      </w:r>
      <w:r>
        <w:t xml:space="preserve"> </w:t>
      </w:r>
      <w:r>
        <w:t xml:space="preserve">ვინაობისა</w:t>
      </w:r>
      <w:r>
        <w:t xml:space="preserve"> </w:t>
      </w:r>
      <w:r>
        <w:t xml:space="preserve">და</w:t>
      </w:r>
      <w:r>
        <w:t xml:space="preserve"> </w:t>
      </w:r>
      <w:r>
        <w:t xml:space="preserve">კონფიდენციალურობის</w:t>
      </w:r>
      <w:r>
        <w:t xml:space="preserve"> </w:t>
      </w:r>
      <w:r>
        <w:t xml:space="preserve">შემოწმება</w:t>
      </w:r>
    </w:p>
    <w:bookmarkStart w:id="31" w:name="Xf8cc3651def5ddb9a4e5b64bff99713d696cda1"/>
    <w:p>
      <w:pPr>
        <w:pStyle w:val="Heading1"/>
      </w:pPr>
      <w:r>
        <w:t xml:space="preserve">TEL-FRM-004: დისტანციური კონსულტაციის ვინაობისა და კონფიდენციალურობის შემოწმება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27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ფორმები</w:t>
        </w:r>
      </w:hyperlink>
    </w:p>
    <w:p>
      <w:pPr>
        <w:pStyle w:val="BodyText"/>
      </w:pPr>
      <w:r>
        <w:t xml:space="preserve">ფორმა · TEL-FRM-004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27.13</w:t>
        </w:r>
      </w:hyperlink>
    </w:p>
    <w:bookmarkStart w:id="24" w:name="მიზანი"/>
    <w:p>
      <w:pPr>
        <w:pStyle w:val="Heading2"/>
      </w:pPr>
      <w:r>
        <w:t xml:space="preserve">მიზანი</w:t>
      </w:r>
    </w:p>
    <w:p>
      <w:pPr>
        <w:pStyle w:val="FirstParagraph"/>
      </w:pPr>
      <w:r>
        <w:t xml:space="preserve">ყოველი დისტანციური კონსულტაციის დაწყებისას იწერება ვინაობის შემოწმება და კონფიდენციალურობის შემოწმება.</w:t>
      </w:r>
    </w:p>
    <w:bookmarkEnd w:id="24"/>
    <w:bookmarkStart w:id="25" w:name="შევსების-წესი"/>
    <w:p>
      <w:pPr>
        <w:pStyle w:val="Heading2"/>
      </w:pPr>
      <w:r>
        <w:t xml:space="preserve">შევსების წესი</w:t>
      </w:r>
    </w:p>
    <w:p>
      <w:pPr>
        <w:numPr>
          <w:ilvl w:val="0"/>
          <w:numId w:val="1001"/>
        </w:numPr>
        <w:pStyle w:val="Compact"/>
      </w:pPr>
      <w:r>
        <w:t xml:space="preserve">დაადასტურეთ პაციენტის ვინაობა მეორე იდენტიფიკატორით.</w:t>
      </w:r>
    </w:p>
    <w:p>
      <w:pPr>
        <w:numPr>
          <w:ilvl w:val="0"/>
          <w:numId w:val="1001"/>
        </w:numPr>
        <w:pStyle w:val="Compact"/>
      </w:pPr>
      <w:r>
        <w:t xml:space="preserve">ჩაწერეთ, ვინ არის კიდევ დამსწრე.</w:t>
      </w:r>
    </w:p>
    <w:p>
      <w:pPr>
        <w:numPr>
          <w:ilvl w:val="0"/>
          <w:numId w:val="1001"/>
        </w:numPr>
        <w:pStyle w:val="Compact"/>
      </w:pPr>
      <w:r>
        <w:t xml:space="preserve">ჩაწერეთ, არის თუ არა კონსულტაცია კონფიდენციალური, ან შეწყვიტეთ იგი.</w:t>
      </w:r>
    </w:p>
    <w:bookmarkEnd w:id="25"/>
    <w:bookmarkStart w:id="26" w:name="შემოწმებები"/>
    <w:p>
      <w:pPr>
        <w:pStyle w:val="Heading2"/>
      </w:pPr>
      <w:r>
        <w:t xml:space="preserve">შემოწმებები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შემოწმება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კონსულტაცია (თარიღი, ID)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ვინაობა დადასტურებულია (მეორე იდენტიფიკატორით)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სხვა დამსწრენი (სახელები ან არცერთი)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კონფიდენციალური კონსულტაცია (დიახ ან არა)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კლინიცისტი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</w:tbl>
    <w:bookmarkEnd w:id="26"/>
    <w:bookmarkStart w:id="27" w:name="მტკიცებულებები"/>
    <w:p>
      <w:pPr>
        <w:pStyle w:val="Heading2"/>
      </w:pPr>
      <w:r>
        <w:t xml:space="preserve"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წყარო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დაფუძნებულია WHO-ს რეკომენდაციებზე ჯანდაცვის სისტემის გაძლიერებისთვის ციფრული ინტერვენციების შესახებ (2019) და WHO-ს დოკუმენტზე ხელოვნური ინტელექტის ეთიკისა და მართვის შესახებ ჯანდაცვისთვის (2021).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ადაპტირებული.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კონსენსუსი.</w:t>
            </w:r>
          </w:p>
        </w:tc>
      </w:tr>
    </w:tbl>
    <w:bookmarkEnd w:id="27"/>
    <w:bookmarkStart w:id="28" w:name="ცვლილებების-ისტორია"/>
    <w:p>
      <w:pPr>
        <w:pStyle w:val="Heading2"/>
      </w:pPr>
      <w:r>
        <w:t xml:space="preserve"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დამტკიცება</w:t>
            </w:r>
          </w:p>
        </w:tc>
      </w:tr>
    </w:tbl>
    <w:bookmarkEnd w:id="28"/>
    <w:bookmarkStart w:id="29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02"/>
        </w:numPr>
        <w:pStyle w:val="Compact"/>
      </w:pPr>
      <w:r>
        <w:t xml:space="preserve">Remote Clinical Assessment &amp; Limitations Recognition</w:t>
      </w:r>
      <w:r>
        <w:t xml:space="preserve"> </w:t>
      </w:r>
      <w:r>
        <w:t xml:space="preserve">(TELE-03)</w:t>
      </w:r>
    </w:p>
    <w:bookmarkEnd w:id="29"/>
    <w:bookmarkStart w:id="30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30"/>
    <w:bookmarkEnd w:id="31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ka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22" Target="/ka/resources/form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27/" TargetMode="External" /><Relationship Type="http://schemas.openxmlformats.org/officeDocument/2006/relationships/hyperlink" Id="rId23" Target="/ka/standards/standard-27/#c27-1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2" Target="/ka/resources/form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27/" TargetMode="External" /><Relationship Type="http://schemas.openxmlformats.org/officeDocument/2006/relationships/hyperlink" Id="rId23" Target="/ka/standards/standard-27/#c27-1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TEL-FRM-004: დისტანციური კონსულტაციის ვინაობისა და კონფიდენციალურობის შემოწმება</dc:title>
  <dc:creator/>
  <dc:language>ka</dc:language>
  <cp:keywords/>
  <dcterms:created xsi:type="dcterms:W3CDTF">2026-11-07T01:08:11Z</dcterms:created>
  <dcterms:modified xsi:type="dcterms:W3CDTF">2026-11-07T01:08:11Z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