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TRM-SOP-001: მტკიცებულების გამჟღავნება პაციენტებისთვის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მტკიცებულების გამჟღავნება პაციენტებისთვის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TRM-SOP-001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41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TRM-SOP-001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41.2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მკურნალობამდე ყოველ პაციენტს ეცნობება, რომელი ნაწილები არის მტკიცებულებით დადასტურებული და რომელი არა (TRM-FRM-001).</w:t>
      </w:r>
    </w:p>
    <w:p>
      <w:pPr>
        <w:numPr>
          <w:ilvl w:val="0"/>
          <w:numId w:val="1001"/>
        </w:numPr>
        <w:pStyle w:val="Compact"/>
      </w:pPr>
      <w:r>
        <w:t>არ კეთდება პრეტენზია, რომ სერვისი მტკიცებულების გარეშე კურნავს ან იცავს დაავადებას.</w:t>
      </w:r>
    </w:p>
    <w:p>
      <w:pPr>
        <w:numPr>
          <w:ilvl w:val="0"/>
          <w:numId w:val="1001"/>
        </w:numPr>
        <w:pStyle w:val="Compact"/>
      </w:pPr>
      <w:r>
        <w:t>პაციენტს განცხადება წერილობით ეძლევა.</w:t>
      </w:r>
    </w:p>
    <w:p>
      <w:pPr>
        <w:numPr>
          <w:ilvl w:val="0"/>
          <w:numId w:val="1001"/>
        </w:numPr>
        <w:pStyle w:val="Compact"/>
      </w:pPr>
      <w:r>
        <w:t>თანხმობა მიიღება განცხადების ახსნის შემდეგ.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მკურნალობა იწყება მტკიცებულების განცხადების გარეშე, ან პრეტენზია კეთდება მტკიცებულების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პაციენტები ინფორმირებულად ირჩევდნენ და არ შეცდნენ იმაში, რისი გაკეთებაც მკურნალობას შეუძლია (41.2).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პაციენტს აქვს უფლება იცოდეს, აქვს თუ არა ტრადიციულ ან კომპლემენტარულ მკურნალობას მტკიცებულება. მკურნალობამდე გულწრფელად მათთვის თქმა საშუალებას აძლევს მათ, სრული ინფორმაციით გადაწყვიტონ.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განცხადებასა და პრეტენზიების წესებს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პრაქტიკოსი</w:t>
            </w:r>
          </w:p>
        </w:tc>
        <w:tc>
          <w:tcPr/>
          <w:p>
            <w:pPr>
              <w:pStyle w:val="Compact"/>
              <w:jc w:val="left"/>
            </w:pPr>
            <w:r>
              <w:t>აძლევს განცხადებას და აღრიცხავს მას</w:t>
            </w:r>
          </w:p>
        </w:tc>
        <w:tc>
          <w:tcPr/>
          <w:p>
            <w:pPr>
              <w:pStyle w:val="Compact"/>
              <w:jc w:val="left"/>
            </w:pPr>
            <w:r>
              <w:t>სერვისის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ახსენით.</w:t>
      </w:r>
    </w:p>
    <w:p>
      <w:pPr>
        <w:numPr>
          <w:ilvl w:val="0"/>
          <w:numId w:val="1004"/>
        </w:numPr>
        <w:pStyle w:val="Compact"/>
      </w:pPr>
      <w:r>
        <w:t>გულწრფელად ახსენით, პრაქტიკის რომელი ნაწილები არის მტკიცებულებით დადასტურებული და რომელი არა.</w:t>
      </w:r>
    </w:p>
    <w:p>
      <w:pPr>
        <w:pStyle w:val="FirstParagraph"/>
      </w:pPr>
      <w:r>
        <w:rPr>
          <w:bCs/>
          <w:b/>
        </w:rPr>
        <w:t>მთავარი დებულება: ახსნილია.</w:t>
      </w:r>
      <w:r/>
      <w:r/>
    </w:p>
    <w:p>
      <w:pPr>
        <w:pStyle w:val="BodyText"/>
      </w:pPr>
      <w:r>
        <w:t>ეტაპი 2. აღრიცხეთ.</w:t>
      </w:r>
    </w:p>
    <w:p>
      <w:pPr>
        <w:numPr>
          <w:ilvl w:val="0"/>
          <w:numId w:val="1005"/>
        </w:numPr>
        <w:pStyle w:val="Compact"/>
      </w:pPr>
      <w:r>
        <w:t>აღრიცხეთ მიცემული განცხადება და პაციენტის გაგება (TRM-FRM-001).</w:t>
      </w:r>
    </w:p>
    <w:p>
      <w:pPr>
        <w:pStyle w:val="FirstParagraph"/>
      </w:pPr>
      <w:r>
        <w:rPr>
          <w:bCs/>
          <w:b/>
        </w:rPr>
        <w:t>მთავარი: დაფიქსირებულია.</w:t>
      </w:r>
      <w:r/>
      <w:r/>
    </w:p>
    <w:p>
      <w:pPr>
        <w:pStyle w:val="BodyText"/>
      </w:pPr>
      <w:r>
        <w:t>ეტაპი 3. თანხმობა.</w:t>
      </w:r>
    </w:p>
    <w:p>
      <w:pPr>
        <w:numPr>
          <w:ilvl w:val="0"/>
          <w:numId w:val="1006"/>
        </w:numPr>
        <w:pStyle w:val="Compact"/>
      </w:pPr>
      <w:r>
        <w:t>თანხმობა მიიღეთ მხოლოდ განცხადების ახსნის შემდეგ (CON-SOP-001).</w:t>
      </w:r>
    </w:p>
    <w:p>
      <w:pPr>
        <w:pStyle w:val="FirstParagraph"/>
      </w:pPr>
      <w:r>
        <w:rPr>
          <w:bCs/>
          <w:b/>
        </w:rPr>
        <w:t>მთავარი დებულება: თანხმობა მიღებულია.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პაციენტები მკურნალობამდე მტკიცებულების განცხადებით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კლინიკურ დირექტორს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TRM-FRM-001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მტკიცებულების გამჟღავნების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ინფორმირებული თანხმობა მნიშვნელოვანი მოვლის წინ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პროცედურა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WHO-ს ტრადიციული მედიცინის სტრატეგიაზე 2014–2023, WHO-ს რეკომენდაციებზე არასტანდარტული და გაყალბებული სამედიცინო პროდუქტების შესახებ და ASF-ის საავადმყოფოს სტანდარტზე ინფორმირებული თანხმობისა და ინციდენტების შეტყობინების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con-sop-001/" TargetMode="External"/><Relationship Id="rId39" Type="http://schemas.openxmlformats.org/officeDocument/2006/relationships/hyperlink" Target="/documents/trm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1/" TargetMode="External"/><Relationship Id="rId23" Type="http://schemas.openxmlformats.org/officeDocument/2006/relationships/hyperlink" Target="/standards/standard-41/#c41-2" TargetMode="External"/><Relationship Id="rId44" Type="http://schemas.openxmlformats.org/officeDocument/2006/relationships/hyperlink" Target="https://france-asf.fr/wp-content/uploads/2026/10/trm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con-sop-001/" TargetMode="External"/><Relationship Id="rId39" Type="http://schemas.openxmlformats.org/officeDocument/2006/relationships/hyperlink" Target="/documents/trm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1/" TargetMode="External"/><Relationship Id="rId23" Type="http://schemas.openxmlformats.org/officeDocument/2006/relationships/hyperlink" Target="/standards/standard-41/#c41-2" TargetMode="External"/><Relationship Id="rId44" Type="http://schemas.openxmlformats.org/officeDocument/2006/relationships/hyperlink" Target="https://france-asf.fr/wp-content/uploads/2026/10/trm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TRM-SOP-001: Disclosure of evidence to patients</dc:title>
  <dc:creator/>
  <cp:keywords/>
  <dcterms:created xsi:type="dcterms:W3CDTF">2026-10-28T21:33:09Z</dcterms:created>
  <dcterms:modified xsi:type="dcterms:W3CDTF">2026-10-28T21:33:09Z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