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WRK-FRM-001:</w:t>
      </w:r>
      <w:r>
        <w:t xml:space="preserve"> </w:t>
      </w:r>
      <w:r>
        <w:t xml:space="preserve">კომპეტენციის</w:t>
      </w:r>
      <w:r>
        <w:t xml:space="preserve"> </w:t>
      </w:r>
      <w:r>
        <w:t xml:space="preserve">შეფასების</w:t>
      </w:r>
      <w:r>
        <w:t xml:space="preserve"> </w:t>
      </w:r>
      <w:r>
        <w:t xml:space="preserve">ფორმა</w:t>
      </w:r>
      <w:r>
        <w:t xml:space="preserve"> </w:t>
      </w:r>
      <w:r>
        <w:t xml:space="preserve">როლის</w:t>
      </w:r>
      <w:r>
        <w:t xml:space="preserve"> </w:t>
      </w:r>
      <w:r>
        <w:t xml:space="preserve">მიხედვით</w:t>
      </w:r>
    </w:p>
    <w:bookmarkStart w:id="32" w:name="X14d17d3e05c6c6bb338ad5e7f8295d3b11ddff7"/>
    <w:p>
      <w:pPr>
        <w:pStyle w:val="Heading1"/>
      </w:pPr>
      <w:r>
        <w:t xml:space="preserve">WRK-FRM-001: კომპეტენციის შეფასების ფორმა როლის მიხედვით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WRK-FRM-001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ერთი პერსონალის წევრის ყოველწლიური კომპეტენციის შეფასება, მათი როლის სამუშაო აღწერილობასთან შედარებით.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შეავსეთ ერთი ფორმა თითო პერსონალის წევრზე თითო შეფასებისას.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კომპეტენცია მონიშნეთ როგორც შესრულებული, ნაწილობრივ შესრულებული ან შეუსრულებელი და ჩაწერეთ მტკიცებულება.</w:t>
      </w:r>
    </w:p>
    <w:p>
      <w:pPr>
        <w:numPr>
          <w:ilvl w:val="0"/>
          <w:numId w:val="1001"/>
        </w:numPr>
        <w:pStyle w:val="Compact"/>
      </w:pPr>
      <w:r>
        <w:t xml:space="preserve">ყოველი ხარვეზისთვის შეათანხმეთ ერთი ქმედება, პასუხისმგებელი და თარიღი.</w:t>
      </w:r>
    </w:p>
    <w:p>
      <w:pPr>
        <w:numPr>
          <w:ilvl w:val="0"/>
          <w:numId w:val="1001"/>
        </w:numPr>
        <w:pStyle w:val="Compact"/>
      </w:pPr>
      <w:r>
        <w:t xml:space="preserve">ხელს აწერენ პერსონალის წევრი და შემფასებელი.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აღწერილობიდან კომპეტენციების განხილვა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აღწერილობა, მიმდინარე ვერსია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თითოეული კომპეტენციისთვის ნანახი მტკიცებულება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დაკვირვება ან შემთხვევის 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ხარვეზები ჩაწერილი ქმედებით, პასუხისმგებლითა და თარიღით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ხარვეზს სამივე აქვს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ყოველი ხარვეზისთვის ხელახალი შეფასების თარიღი დადგენილია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 შეთანხმებულ ქმედების პერიოდში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 გადამზადებულია მეთოდში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გადამზადების 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ხელმოწერილი პერსონალის წევრისა და შემფასებლის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ორივე ხელმოწერა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Credentialing, Competence and the Training Matrix</w:t>
        </w:r>
      </w:hyperlink>
      <w:r>
        <w:t xml:space="preserve"> </w:t>
      </w:r>
      <w:r>
        <w:t xml:space="preserve">(T-14)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1" TargetMode="External" /><Relationship Type="http://schemas.openxmlformats.org/officeDocument/2006/relationships/hyperlink" Id="rId29" Target="https://academy.gmj.ge/courses/asf-t-1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1" TargetMode="External" /><Relationship Type="http://schemas.openxmlformats.org/officeDocument/2006/relationships/hyperlink" Id="rId29" Target="https://academy.gmj.ge/courses/asf-t-1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WRK-FRM-001: კომპეტენციის შეფასების ფორმა როლის მიხედვით</dc:title>
  <dc:creator/>
  <dc:language>ka</dc:language>
  <cp:keywords/>
  <dcterms:created xsi:type="dcterms:W3CDTF">2026-11-07T01:28:21Z</dcterms:created>
  <dcterms:modified xsi:type="dcterms:W3CDTF">2026-11-07T01:28:21Z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