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WRK-SOP-003: თანამშრომლების ვაქცინაცია და იმუნიზაცია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WRK-SOP-003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2E.3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თანამშრომლის ვაქცინაციის სტატუსი შეამოწმეთ პირველ კლინიკურ ცვლამდე.</w:t>
      </w:r>
    </w:p>
    <w:p>
      <w:pPr>
        <w:numPr>
          <w:ilvl w:val="0"/>
          <w:numId w:val="1001"/>
        </w:numPr>
        <w:pStyle w:val="Compact"/>
      </w:pPr>
      <w:r>
        <w:t xml:space="preserve">შესთავაზეთ საჭირო ვაქცინაციები, რომლებიც ჩამოთვლილია მათ სამუშაო არეალისთვის.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დოზა და შემდეგი საჭირო დოზის თარიღი.</w:t>
      </w:r>
    </w:p>
    <w:p>
      <w:pPr>
        <w:numPr>
          <w:ilvl w:val="0"/>
          <w:numId w:val="1001"/>
        </w:numPr>
        <w:pStyle w:val="Compact"/>
      </w:pPr>
      <w:r>
        <w:t xml:space="preserve">სტატუსი ყოველ წელს თავიდან შეამოწმეთ.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თანამშრომელი მუშაობს კლინიკურ არეალში საჭირო ვაქცინაციის გარეშე და ჩაწერილი გათავისუფლების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თანამშრომლებისა და პაციენტების დასაცავად, თითო როლისთვის საჭირო ვაქცინაციების განახლებით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 ან პაციენტთან დაკავშირებულ როლში მყოფი ყველა სამუშაო ძალის წევრი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სერვისი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დანიშვნისას, შემდეგ ყოველ წელს და ნებისმიერი ახალი მოთხოვნისას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პირადი მოგზაურობისთვის თანამშრომლის მიერ არჩეული ვაქცინები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საჭირო ვაქცინაცია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ორგანიზაციის მიერ როლისთვის დადგენილი ვაქცინაცია, ეროვნულ სახელმძღვანელოზე დაყრდნობით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გათავისუფლება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ჯანმრთელობის წერილობითი გადაწყვეტილება, რომ ვაქცინაცია პირისთვის შეუფერებელია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ვაქცინაცია იცავს თანამშრომლებსა და პაციენტებს, რომლებსაც ისინი მკურნალობენ. მიმდინარე სია ერთადერთი გზაა იმის საჩვენებლად, რომ დაცვა მოქმედებს.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პროფესიული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ადგენს საჭირო სიას და განიხილავს გათავისუფლებებს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ადამიანური რესურსების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სტატუსს დანიშვნისას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ადმინისტრირება HR-ში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უშუალო მენეჯერები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 დაამტკიცოთ გრაფიკში თანამშრომელი მიმდინარე სტატუსის გარეშე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ვაქცინაციის ჩანაწერი თითოეული თანამშრომლისთვის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წელიწადში ერთხელ გადახედილი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საჭირო ვაქცინაციების სია თითო როლისთვის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მიმდინარე, დამტკიცებული შრომის ჯანმრთელობის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თარიღდებული ბოლო 12 თვის განმავლობაში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პირი, რომელსაც საჭირო ვაქცინის მიმართ იმუნიტეტი არ აქვს, არ მოთავსდება არეალში, სადაც ეს ინფექცია ცნობილი რისკია.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 საჭირო სია თითო როლისთვის.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შეამოწმეთ სტატუსი.</w:t>
      </w:r>
    </w:p>
    <w:p>
      <w:pPr>
        <w:numPr>
          <w:ilvl w:val="0"/>
          <w:numId w:val="1004"/>
        </w:numPr>
        <w:pStyle w:val="Compact"/>
      </w:pPr>
      <w:r>
        <w:t xml:space="preserve">შეადარეთ ჩანაწერი როლისთვის საჭირო სიას.</w:t>
      </w:r>
    </w:p>
    <w:p>
      <w:pPr>
        <w:numPr>
          <w:ilvl w:val="0"/>
          <w:numId w:val="1004"/>
        </w:numPr>
        <w:pStyle w:val="Compact"/>
      </w:pPr>
      <w:r>
        <w:t xml:space="preserve">ყოველი ვაქცინა მონიშნეთ როგორც მიმდინარე, საჭირო ან აკლია.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აკლი დოზა რისკია და არა ადმინისტრაციული საკითხი.</w:t>
      </w:r>
    </w:p>
    <w:p>
      <w:pPr>
        <w:pStyle w:val="BodyText"/>
      </w:pPr>
      <w:r>
        <w:t xml:space="preserve">ნაბიჯი 2. შესთავაზეთ ვაქცინა.</w:t>
      </w:r>
    </w:p>
    <w:p>
      <w:pPr>
        <w:numPr>
          <w:ilvl w:val="0"/>
          <w:numId w:val="1005"/>
        </w:numPr>
        <w:pStyle w:val="Compact"/>
      </w:pPr>
      <w:r>
        <w:t xml:space="preserve">შესთავაზეთ ყოველი აკლი ან საჭირო ვაქცინა შრომის ჯანმრთელობაში.</w:t>
      </w:r>
    </w:p>
    <w:p>
      <w:pPr>
        <w:numPr>
          <w:ilvl w:val="0"/>
          <w:numId w:val="1005"/>
        </w:numPr>
        <w:pStyle w:val="Compact"/>
      </w:pPr>
      <w:r>
        <w:t xml:space="preserve">მიაწოდეთ თანამშრომელს ინფორმაცია ვაქცინის შესახებ.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შეთავაზება დოკუმენტირებულია, მაშინაც კი თუ უარი თქვა.</w:t>
      </w:r>
    </w:p>
    <w:p>
      <w:pPr>
        <w:pStyle w:val="BodyText"/>
      </w:pPr>
      <w:r>
        <w:t xml:space="preserve">ნაბიჯი 3. ჩაწერეთ დოზა.</w:t>
      </w:r>
    </w:p>
    <w:p>
      <w:pPr>
        <w:numPr>
          <w:ilvl w:val="0"/>
          <w:numId w:val="1006"/>
        </w:numPr>
        <w:pStyle w:val="Compact"/>
      </w:pPr>
      <w:r>
        <w:t xml:space="preserve">შეიტანეთ დოზა, პარტიის ნომერი და თარიღი.</w:t>
      </w:r>
    </w:p>
    <w:p>
      <w:pPr>
        <w:numPr>
          <w:ilvl w:val="0"/>
          <w:numId w:val="1006"/>
        </w:numPr>
        <w:pStyle w:val="Compact"/>
      </w:pPr>
      <w:r>
        <w:t xml:space="preserve">დააწესეთ შემდეგი საჭირო თარიღი.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პარტიის ნომრები საჭიროა, თუ რეაქცია მოხდება.</w:t>
      </w:r>
    </w:p>
    <w:p>
      <w:pPr>
        <w:pStyle w:val="BodyText"/>
      </w:pPr>
      <w:r>
        <w:t xml:space="preserve">ნაბიჯი 4. უარის ან გათავისუფლების მართვა.</w:t>
      </w:r>
    </w:p>
    <w:p>
      <w:pPr>
        <w:numPr>
          <w:ilvl w:val="0"/>
          <w:numId w:val="1007"/>
        </w:numPr>
        <w:pStyle w:val="Compact"/>
      </w:pPr>
      <w:r>
        <w:t xml:space="preserve">თუ უარი თქვა, ჩაწერეთ უარი და რისკის განხილვა.</w:t>
      </w:r>
    </w:p>
    <w:p>
      <w:pPr>
        <w:numPr>
          <w:ilvl w:val="0"/>
          <w:numId w:val="1007"/>
        </w:numPr>
        <w:pStyle w:val="Compact"/>
      </w:pPr>
      <w:r>
        <w:t xml:space="preserve">თუ გათავისუფლებულია, შრომის ჯანმრთელობა ჩაწერს გათავისუფლებას გადახედვის თარიღით.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უარი უნდა დაფიქსირდეს, და თანამშრომლის როლი უნდა გადაიხედოს.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თანამშრომელი საჭირო ვაქცინაციაზე უარს ამბობს, სერვისის მენეჯერი წყვეტს მოვალეობის შეცვლას ექსპოზიციის გარეშე მყოფ როლზე.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აფეთქება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ჯანმრთელობა იძლევა რჩევას დაზარალებულ არეალში თანამშრომლების სასწრაფო ვაქცინაციაზე.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თანამშრომელი, რომელსაც კლინიკურ როლში საჭირო ვაქცინა არ აქვს, ეცნობება აღმასრულებელ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თანამშრომლები, რომელთაც საჭირო ვაქცინაციები მიმდინარე აქვთ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პროფესიული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უარები ჩაწერილი განხილვით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პროფესიული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განიხილეთ როლი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ვაქცინაციის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დასაქმება პლუს 40 წელი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შრომის ჯანმრთელობის თანამშრომლები გაწვრთნილნი არიან ვაქცინაციის გრაფიკსა და დოზების ჩაწერაში.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WRK-POL-003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ჯანმრთელობის, უსაფრთხოებისა და კეთილდღეობის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პოლიტიკა, რომელსაც ეს პროცედურა მხარს უჭერს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სამუშაო ექსპოზიცია და ნემსით დაზიანებაზე რეაგირება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იყენებს იგივე ჩანაწერებს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საჭირო სია, რომელიც ASF ექსპერტთა კომიტეტმა დააწესა ეროვნულ სახელმძღვანელოსთან მიმართებით.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ახალი კურსი დაგეგმილია.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wrk-pol-003/" TargetMode="External" /><Relationship Type="http://schemas.openxmlformats.org/officeDocument/2006/relationships/hyperlink" Id="rId40" Target="/ka/documents/wrk-sop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wrk-pol-003/" TargetMode="External" /><Relationship Type="http://schemas.openxmlformats.org/officeDocument/2006/relationships/hyperlink" Id="rId40" Target="/ka/documents/wrk-sop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WRK-SOP-003: თანამშრომლების ვაქცინაცია და იმუნიზაცია</dc:title>
  <dc:creator/>
  <cp:keywords/>
  <dcterms:created xsi:type="dcterms:W3CDTF">2026-11-07T02:02:04Z</dcterms:created>
  <dcterms:modified xsi:type="dcterms:W3CDTF">2026-11-07T02:02:04Z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