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8055cbbc05ba0fd2d5a7713d2ca7b551bbf69c8"/>
    <w:p>
      <w:pPr>
        <w:pStyle w:val="Heading1"/>
      </w:pPr>
      <w:r>
        <w:t xml:space="preserve">WRK-SOP-005: თანამშრომელთა საჩივრისა და გამოძიების პროცედურა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WRK-SOP-005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სამუშაო ადგილის ყოველი შეშფოთება WRK-FRM-002-ში აღნუსხეთ იმ დღეს, როცა ის აღიძვრება.</w:t>
      </w:r>
    </w:p>
    <w:p>
      <w:pPr>
        <w:numPr>
          <w:ilvl w:val="0"/>
          <w:numId w:val="1001"/>
        </w:numPr>
        <w:pStyle w:val="Compact"/>
      </w:pPr>
      <w:r>
        <w:t xml:space="preserve">შეშფოთება წერილობით დაადასტურეთ 5 სამუშაო დღეში.</w:t>
      </w:r>
    </w:p>
    <w:p>
      <w:pPr>
        <w:numPr>
          <w:ilvl w:val="0"/>
          <w:numId w:val="1001"/>
        </w:numPr>
        <w:pStyle w:val="Compact"/>
      </w:pPr>
      <w:r>
        <w:t xml:space="preserve">გამოიძიეთ პირმა, რომელიც საკითხში არ არის ჩართული.</w:t>
      </w:r>
    </w:p>
    <w:p>
      <w:pPr>
        <w:numPr>
          <w:ilvl w:val="0"/>
          <w:numId w:val="1001"/>
        </w:numPr>
        <w:pStyle w:val="Compact"/>
      </w:pPr>
      <w:r>
        <w:t xml:space="preserve">თანამშრომელს შედეგი წერილობით აცნობეთ, მიზეზებით.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სამუშაო ადგილის შეშფოთება აღიძრა და არ არის აღნუსხული ან 5 სამუშაო დღეში დადასტურებული.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თანამშრომელთა მიერ აღძრული სამუშაო ადგილის შეშფოთებები მოისმინონ, სამართლიანად გამოიძიონ და მითითებულ ვადაში გადაჭრან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ყველა წევრი, რომელიც შეშფოთებას აღძრავს თავისი სამუშაოს, ანაზღაურების, პირობების, კოლეგებისა თუ მენეჯერების შესახებ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მომსახურება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დღიდან, როცა შეშფოთება აღიძვრება, შედეგის აღნუსხვამდე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უსაფრთხოების შეშფოთებები და არაჯეროვანი ქცევა, რომლებსაც WRK-SOP-010 მიჰყვება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ადგილის შეშფოთება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საჩივარი ან საკითხი სამუშაო პირობების, სამუშაო ადგილზე მოპყრობის ან სამუშაო ურთიერთობების შესახებ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გამომძიებელი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 ან ადამიანური რესურსების ოფიცერი, რომელიც საკითხში არ იყო ჩართული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გადაუჭრელი სამუშაო ადგილის საკითხები ნდობას და თანამშრომელთა დარჩენას აზიანებს. წერილობითი, დროში გაწერილი გზა ორივე მხარისთვის უფრო სამართლიანია.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აღნუსხავს შეშფოთებას, ნიშნავს გამომძიებელს და ამოწმებს ვადებს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გამომძიებელი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აგროვებს მტკიცებულებებს, ხვდება ორივე მხარეს და წერს დასკვნებს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გამოძიებაში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წყვეტს აპელაციებს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თანამშრომლის შეშფოთებისა და გამოძიების ჩანაწერი (WRK-FRM-002)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ადამიანურ რესურსებში და შიდა ქსელში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თანამშრომლები, რომლებიც შეშფოთებას აღძრავენ, დაცულნი არიან ამის გამო ნებისმიერი ზიანისგან (იხილეთ WRK-SOP-010).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გამომძიებელს არ აქვს კავშირი პირთან ან საკითხთან.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შეშფოთების აღნუსხვა.</w:t>
      </w:r>
    </w:p>
    <w:p>
      <w:pPr>
        <w:numPr>
          <w:ilvl w:val="0"/>
          <w:numId w:val="1004"/>
        </w:numPr>
        <w:pStyle w:val="Compact"/>
      </w:pPr>
      <w:r>
        <w:t xml:space="preserve">აღნუსხეთ თარიღი, შეშფოთება და მისი აღმძვრელი პირი WRK-FRM-002-ზე.</w:t>
      </w:r>
    </w:p>
    <w:p>
      <w:pPr>
        <w:numPr>
          <w:ilvl w:val="0"/>
          <w:numId w:val="1004"/>
        </w:numPr>
        <w:pStyle w:val="Compact"/>
      </w:pPr>
      <w:r>
        <w:t xml:space="preserve">თანამშრომელს მიეცით საცნობარო ნომერი.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ყოველთვის იმავე დღეს აღნუსხული.</w:t>
      </w:r>
    </w:p>
    <w:p>
      <w:pPr>
        <w:pStyle w:val="BodyText"/>
      </w:pPr>
      <w:r>
        <w:t xml:space="preserve">ეტაპი 2. დადასტურება.</w:t>
      </w:r>
    </w:p>
    <w:p>
      <w:pPr>
        <w:numPr>
          <w:ilvl w:val="0"/>
          <w:numId w:val="1005"/>
        </w:numPr>
        <w:pStyle w:val="Compact"/>
      </w:pPr>
      <w:r>
        <w:t xml:space="preserve">წერილობითი დადასტურება გაუგზავნეთ 5 სამუშაო დღეში.</w:t>
      </w:r>
    </w:p>
    <w:p>
      <w:pPr>
        <w:numPr>
          <w:ilvl w:val="0"/>
          <w:numId w:val="1005"/>
        </w:numPr>
        <w:pStyle w:val="Compact"/>
      </w:pPr>
      <w:r>
        <w:t xml:space="preserve">თქვით, ვინ გამოიძიებს და მოსალოდნელი ვადა.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დადასტურება სამართლებრივი და ნდობის საკითხია.</w:t>
      </w:r>
    </w:p>
    <w:p>
      <w:pPr>
        <w:pStyle w:val="BodyText"/>
      </w:pPr>
      <w:r>
        <w:t xml:space="preserve">ეტაპი 3. გამოძიება.</w:t>
      </w:r>
    </w:p>
    <w:p>
      <w:pPr>
        <w:numPr>
          <w:ilvl w:val="0"/>
          <w:numId w:val="1006"/>
        </w:numPr>
        <w:pStyle w:val="Compact"/>
      </w:pPr>
      <w:r>
        <w:t xml:space="preserve">შეხვდით თანამშრომელს და ჩართულ პირებს.</w:t>
      </w:r>
    </w:p>
    <w:p>
      <w:pPr>
        <w:numPr>
          <w:ilvl w:val="0"/>
          <w:numId w:val="1006"/>
        </w:numPr>
        <w:pStyle w:val="Compact"/>
      </w:pPr>
      <w:r>
        <w:t xml:space="preserve">აღნუსხეთ მტკიცებულებები და დასკვნები.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გამოიძიეთ 25 სამუშაო დღეში.</w:t>
      </w:r>
    </w:p>
    <w:p>
      <w:pPr>
        <w:pStyle w:val="BodyText"/>
      </w:pPr>
      <w:r>
        <w:t xml:space="preserve">ეტაპი 4. გადაწყვეტა და შეტყობინება.</w:t>
      </w:r>
    </w:p>
    <w:p>
      <w:pPr>
        <w:numPr>
          <w:ilvl w:val="0"/>
          <w:numId w:val="1007"/>
        </w:numPr>
        <w:pStyle w:val="Compact"/>
      </w:pPr>
      <w:r>
        <w:t xml:space="preserve">ჩაწერეთ შედეგი და მიზეზები.</w:t>
      </w:r>
    </w:p>
    <w:p>
      <w:pPr>
        <w:numPr>
          <w:ilvl w:val="0"/>
          <w:numId w:val="1007"/>
        </w:numPr>
        <w:pStyle w:val="Compact"/>
      </w:pPr>
      <w:r>
        <w:t xml:space="preserve">თანამშრომელს წერილობით აცნობეთ და აუხსენით აპელაციის გზა.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გადაწყვეტილება მიზეზების გარეშე სრული არ არის.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გამოძიება უსაფრთხოების საკითხს გამოავლენს, ის გადადის WRK-SOP-010-ში და ესკალირდება.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შეშფოთება გამომძიებლის მიმართ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 სხვა ოფიცერს ნიშნავს.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თანამშრომელი არ არის სამსახურში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 შეჩერდება და თანამშრომელს წერილობით ეცნობება.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ნებისმიერი შეშფოთება, რომელიც 25 სამუშაო დღეში არ გადაწყდა, ეცნობება აღმასრულებელ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შეშფოთებები აღნუსხული იმ დღეს, როცა აღიძრა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შედეგები 25 სამუშაო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WRK-FRM-002 თანამშრომლის შეშფოთებისა და გამოძიების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კონფიდენციალური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6 წელი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გამომძიებლები გადამზადებულნი არიან სამართლიან გამოძიებასა და დასკვნების აღნუსხვაში.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თანამშრომლის შეშფოთებისა და გამოძიების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ჩანაწერი, რომელიც გამოიყენება ყოველ ეტაპზე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WRK-SOP-010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შეშფოთებების დამუშავება და დაცვა შურისძიებისგან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უსაფრთხოებისა და არაჯეროვანი ქცევის შეშფოთებები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ვადებს ადგენს ASF ექსპერტთა კომიტეტი.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ახალი კურსი დაგეგმილია.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wrk-frm-002/" TargetMode="External"/><Relationship Id="rId40" Type="http://schemas.openxmlformats.org/officeDocument/2006/relationships/hyperlink" Target="/documents/wrk-sop-010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e/" TargetMode="External"/><Relationship Id="rId23" Type="http://schemas.openxmlformats.org/officeDocument/2006/relationships/hyperlink" Target="/ka/standards/standard-2e/#c2e-4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wrk-frm-002/" TargetMode="External"/><Relationship Id="rId40" Type="http://schemas.openxmlformats.org/officeDocument/2006/relationships/hyperlink" Target="/documents/wrk-sop-010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e/" TargetMode="External"/><Relationship Id="rId23" Type="http://schemas.openxmlformats.org/officeDocument/2006/relationships/hyperlink" Target="/ka/standards/standard-2e/#c2e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2026-11-07T01:45:30Z</dcterms:created>
  <dcterms:modified xsi:type="dcterms:W3CDTF">2026-11-07T01:45:30Z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