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WRK-SOP-008: ავადმყოფობისა და გასვლის მონაცემების ანალიზი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WRK-SOP-008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2E.7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კვარტალში გააანალიზეთ ავადმყოფობისა და გასვლის მონაცემები, გუნდისა და მიზეზის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ეძებეთ შაბლონები და არა ცალკეული შემთხვევები.</w:t>
      </w:r>
    </w:p>
    <w:p>
      <w:pPr>
        <w:numPr>
          <w:ilvl w:val="0"/>
          <w:numId w:val="1001"/>
        </w:numPr>
        <w:pStyle w:val="Compact"/>
      </w:pPr>
      <w:r>
        <w:t xml:space="preserve">ნებისმიერ გამოვლენილ შაბლონზე შეთანხმდით მინიმუმ ერთ მოქმედებაზე.</w:t>
      </w:r>
    </w:p>
    <w:p>
      <w:pPr>
        <w:numPr>
          <w:ilvl w:val="0"/>
          <w:numId w:val="1001"/>
        </w:numPr>
        <w:pStyle w:val="Compact"/>
      </w:pPr>
      <w:r>
        <w:t xml:space="preserve">ანალიზი და მოქმედებები ორჯერ წელიწადში მოახსენეთ მმართველობის შეხვედრას.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ავადმყოფობისა და გასვლის მონაცემები 6 თვე ან მეტი ხანი არ არის გაანალიზებული.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არყოფნისა და ცვლილების მონაცემები ორგანიზაციის სწავლებად იქცეს, რათა გამოვლინდეს და შეიცვალოს შაბლონები, რომლებიც თანამშრომლებს აზიანებს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ორგანიზაციის მიერ შენახული ყველა სამუშაო ძალის მონაცემი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სერვისი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კვარტალური ანალიზი; ორჯერ წელიწადში ანგარიში მმართველობისთვის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ინდივიდუალური სამედიცინო ინფორმაცია, რომელიც კონფიდენციალური რჩება შრომის ჯანმრთელობასთან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ავადმყოფობით არყოფნის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ავადმყოფობით დაკარგული დღეები, სამუშაო დღეების წილად, პერიოდისთვის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ცვლილება (გასვლა)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წასულები, სამუშაო ძალის წილად, პერიოდში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მაღალი ავადმყოფობა ან ცვლილება ხშირად გაფრთხილებაა უსაფრთხოების, სამუშაო დატვირთვის ან მენეჯმენტის შესახებ. ანალიზის გარეშე გაფრთხილება გამოგვრჩება.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ანალიზს და წერს ანგარიშს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HR ანალიზი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პროფესიული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იძლევა რჩევას ჯანმრთელობასა და უსაფრთხოებასთან დაკავშირებულ შაბლონებზე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მმართველობის კომიტეტი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განიხილავს ანგარიშს და თანხმდება მოქმედებებზე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ავადმყოფობით არყოფნისა და ცვლილების რეესტრი (WRK-REG-002)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 განახლებული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ინდივიდუალური სამედიცინო დეტალები ანალიზში არასოდეს ვრცელდება. გამოიყენება მხოლოდ გუნდისა და კატეგორიის მონაცემები.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მიზეზის კატეგორიები შეთანხმებულია და თანმიმდევრულად გამოიყენება.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ამოიღეთ მონაცემები.</w:t>
      </w:r>
    </w:p>
    <w:p>
      <w:pPr>
        <w:numPr>
          <w:ilvl w:val="0"/>
          <w:numId w:val="1004"/>
        </w:numPr>
        <w:pStyle w:val="Compact"/>
      </w:pPr>
      <w:r>
        <w:t xml:space="preserve">აიღეთ კვარტალის ჩანაწერები WRK-REG-002-დან.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შეამოწმეთ, რომ ყოველ ჩანაწერს აქვს გუნდი და კატეგორია.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კატეგორიების გარეშე ანალიზი უსარგებლოა.</w:t>
      </w:r>
    </w:p>
    <w:p>
      <w:pPr>
        <w:pStyle w:val="BodyText"/>
      </w:pPr>
      <w:r>
        <w:t xml:space="preserve">ნაბიჯი 2. გამოთვალეთ მაჩვენებლები.</w:t>
      </w:r>
    </w:p>
    <w:p>
      <w:pPr>
        <w:numPr>
          <w:ilvl w:val="0"/>
          <w:numId w:val="1005"/>
        </w:numPr>
        <w:pStyle w:val="Compact"/>
      </w:pPr>
      <w:r>
        <w:t xml:space="preserve">გამოთვალეთ ავადმყოფობისა და ცვლილების მაჩვენებელი თითოეული გუნდისთვის.</w:t>
      </w:r>
    </w:p>
    <w:p>
      <w:pPr>
        <w:numPr>
          <w:ilvl w:val="0"/>
          <w:numId w:val="1005"/>
        </w:numPr>
        <w:pStyle w:val="Compact"/>
      </w:pPr>
      <w:r>
        <w:t xml:space="preserve">შეადარეთ წინა კვარტალს და გასული წლის იგივე კვარტალს.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მაჩვენებელს შედარება სჭირდება, რომ მნიშვნელობა ჰქონდეს.</w:t>
      </w:r>
    </w:p>
    <w:p>
      <w:pPr>
        <w:pStyle w:val="BodyText"/>
      </w:pPr>
      <w:r>
        <w:t xml:space="preserve">ნაბიჯი 3. ეძებეთ შაბლონები.</w:t>
      </w:r>
    </w:p>
    <w:p>
      <w:pPr>
        <w:numPr>
          <w:ilvl w:val="0"/>
          <w:numId w:val="1006"/>
        </w:numPr>
        <w:pStyle w:val="Compact"/>
      </w:pPr>
      <w:r>
        <w:t xml:space="preserve">მოძებნეთ გუნდები ან კატეგორიები, რომლებიც ორგანიზაციის საშუალოზე მაღალია ორი კვარტალი ან მეტი ხნის განმავლობაში.</w:t>
      </w:r>
    </w:p>
    <w:p>
      <w:pPr>
        <w:numPr>
          <w:ilvl w:val="0"/>
          <w:numId w:val="1006"/>
        </w:numPr>
        <w:pStyle w:val="Compact"/>
      </w:pPr>
      <w:r>
        <w:t xml:space="preserve">დაადგინეთ სავარაუდო მიზეზი გუნდის მენეჯერთან ერთად.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ორ კვარტალში შაბლონი მოქმედების გამომწვევია.</w:t>
      </w:r>
    </w:p>
    <w:p>
      <w:pPr>
        <w:pStyle w:val="BodyText"/>
      </w:pPr>
      <w:r>
        <w:t xml:space="preserve">ნაბიჯი 4. იმოქმედეთ და მოახსენეთ.</w:t>
      </w:r>
    </w:p>
    <w:p>
      <w:pPr>
        <w:numPr>
          <w:ilvl w:val="0"/>
          <w:numId w:val="1007"/>
        </w:numPr>
        <w:pStyle w:val="Compact"/>
      </w:pPr>
      <w:r>
        <w:t xml:space="preserve">თითო შაბლონზე შეთანხმდით ერთ მოქმედებაზე, პასუხისმგებელი პირითა და თარიღით.</w:t>
      </w:r>
    </w:p>
    <w:p>
      <w:pPr>
        <w:numPr>
          <w:ilvl w:val="0"/>
          <w:numId w:val="1007"/>
        </w:numPr>
        <w:pStyle w:val="Compact"/>
      </w:pPr>
      <w:r>
        <w:t xml:space="preserve">ანალიზი და მოქმედებები ჩართეთ ორჯერ წელიწადში ანგარიშში.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ანგარიში ხურავს სწავლების წრეს.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გუნდის ავადმყოფობის მაჩვენებელი უსაფრთხოების რისკზე მიუთითებს, კლინიკური დირექტორი წყვეტს დაუყოვნებელ გადახედვაზე.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აფეთქებასთან დაკავშირებული არყოფნა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ანალიზდება ცალკე და არ ითვლება გუნდის შაბლონად.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უსაფრთხოების შეშფოთებასთან დაკავშირებული შაბლონი 2 კვირაში ეცნობა აღმასრულებელ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კვარტალური ანალიზი შესრულებულია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შაბლონები შეთანხმებული მოქმედებით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მმართველობისთვის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კვარტალური ანალიზის ანგარიში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დასაქმება პლუს 6 წელი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მენეჯერებს ბრიფინგი უტარდებათ, როგორ წაიკითხონ ანგარიში და იმოქმედონ მასზე.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ავადმყოფობით არყოფნისა და ცვლილების რეესტრი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საწყისი მონაცემები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WRK-POL-003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ჯანმრთელობის, უსაფრთხოებისა და კეთილდღეობის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პოლიტიკა, რომელსაც ეს მხარს უჭერს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ახალი კურსი დაგეგმილია.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wrk-pol-003/" TargetMode="External" /><Relationship Type="http://schemas.openxmlformats.org/officeDocument/2006/relationships/hyperlink" Id="rId39" Target="/ka/documents/wrk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wrk-pol-003/" TargetMode="External" /><Relationship Type="http://schemas.openxmlformats.org/officeDocument/2006/relationships/hyperlink" Id="rId39" Target="/ka/documents/wrk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WRK-SOP-008: ავადმყოფობისა და გასვლის მონაცემების ანალიზი</dc:title>
  <dc:creator/>
  <cp:keywords/>
  <dcterms:created xsi:type="dcterms:W3CDTF">2026-11-07T02:01:09Z</dcterms:created>
  <dcterms:modified xsi:type="dcterms:W3CDTF">2026-11-07T02:01:09Z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