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Anaphylaxis / Acute Allergic Reaction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Anaphylaxis / Acute Allergic Reaction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Epinephrine — First-Line, Not Second · 7. Observation for Biphasic Reaction</w:t>
      </w:r>
    </w:p>
    <w:p>
      <w:pPr>
        <w:spacing w:after="110" w:line="260"/>
      </w:pPr>
      <w:r>
        <w:rPr>
          <w:sz w:val="20"/>
          <w:szCs w:val="20"/>
        </w:rPr>
        <w:t xml:space="preserve">8. Biphasic Risk Factors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anaphylactic or acute allergic reaction at [ORGANIZATION NAME] — from contrast media, medications, allergy injections, or any other trigger — is treated with real, first-line therapy without delay, and genuinely observed for recurrence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anaphylactic or acute allergic reaction occurring at [ORGANIZATION NAME], distinct from ONC-02, which governs extravasation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anaphylaxis — the real, documented return of anaphylaxis symptoms after an asymptomatic period of at least 1 hour, occurring in up to 20% of patients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Refractory anaphylaxis — anaphylaxis that continues despite appropriate epinephrine dosing and symptom-directed management — a real, higher-fatality-risk state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Intramuscular epinephrine is the real, first-line treatment for anaphylaxis — not antihistamines or corticosteroids. Giving those medications instead of epinephrine, because the reaction is not recognized as anaphylaxis, can genuinely delay life-saving treatment. No reliable intervention has been shown to prevent biphasic anaphylaxis, including antihistamines or glucocorticoids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Epinephrine administration, immediate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Observation period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Discharge/referral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reaction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Epinephrine — First-Line, Not Second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Administer intramuscular epinephrine immediately upon recognizing anaphylaxis — as soon as possible, without waiting to see if symptoms progress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Adjunct medications (antihistamines, corticosteroids) are considered only after epinephrine, never as a substitute for it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response to epinephrine is inadequate, particularly in a patient on beta-blockers, glucagon may be used — real, though limited-evidence, guidance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Observation for Biphasic Reaction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Risk Level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Observation Duration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No severe risk factors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 hour asymptomatic observation may be reasonable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Higher risk (severe reaction, multiple epi doses)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4–6 hours minimum; 6–12 hours or longer for severe presentations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Biphasic Risk Factors</w:t>
      </w:r>
    </w:p>
    <w:p>
      <w:pPr>
        <w:spacing w:after="110" w:line="260"/>
      </w:pPr>
      <w:r>
        <w:rPr>
          <w:sz w:val="20"/>
          <w:szCs w:val="20"/>
        </w:rPr>
        <w:t xml:space="preserve">Real, quantified risk factors for biphasic anaphylaxis — each factor present genuinely extends the appropriate observation period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Repeated doses of epinephrine required (odds ratio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Delayed epinephrine administration, greater than 60 minutes (odds ratio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Severe initial presentation (odds ratio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Refractory anaphylaxis — persisting despite appropriate treatment — is a real, higher-mortality-risk state requiring immediate escalation to emergency transfer, not extended on-site management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reaction to IV contrast media (imaging) or an allergy injection follows this same real, first-line-epinephrine protocol, not a modality-specific variation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any anaphylactic episode, the patient is referred to an allergy specialist to assess the cause and educate on prevention and self-management, consistent with real, standard follow-up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epinephrine administration (target: immediate, no adjunct-medication delay)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Observation period adherence against the real risk-based duration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reactions captured during observation, not missed after early discharge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Extravasation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observation duration, no adjunct prevention benefit.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extended observation for severe/multiple-dose cases.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biphasic definition, 20% incidence.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refractory anaphylaxis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early epinephrine administration.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glucagon for beta-blocker patients.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biphasic risk factor odds ratios.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CC-07-EN · Anaphylaxis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2026-09-14T20:00:01.687Z</dcterms:created>
  <dcterms:modified xsi:type="dcterms:W3CDTF">2026-09-14T20:00:01.697Z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