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Hand Hygiene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SOP-IPC-02-EN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Hand Hygiene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[DATE + 3 YEARS]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SOP-IPC-02-KA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When to Perform Hand Hygiene · 7. Technique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Special Considerations · 9. Process Effectiveness Indicators (KPI)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Accompanying Documentation · 11. Approval Sheet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Annexes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hand hygiene is performed correctly, at the correct moments, using the correct technique, to prevent transmission of infection between patients, staff, and the clinical environment.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hand hygiene action performed anywhere in [ORGANIZATION NAME], by any staff member with direct or indirect patient contact, including the oncology treatment area, pediatric exam rooms, and the laboratory/draw station.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WHO — World Health Organization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Patient zone — the patient's own skin and their immediate surroundings (bed, dedicated equipment)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Healthcare zone — everything else in the facility — other patients, shared equipment, corridors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Compliance with this SOP is mandatory for every staff member at [ORGANIZATION NAME], regardless of seniority. This SOP is built around WHO's 2009 “5 Moments for Hand Hygiene” model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Infection Control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Development of training programme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Day-to-day performance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Compliance monitoring/audit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Informed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Retraining if noncompliant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When to Perform Hand Hygiene — WHO's 5 Moments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700"/>
        <w:gridCol w:w="3800"/>
        <w:gridCol w:w="3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#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When (WHO's 5 Moments)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Why This Moment Matters</w:t>
            </w:r>
          </w:p>
        </w:tc>
      </w:tr>
      <w:tr>
        <w:tc>
          <w:tcPr>
            <w:tcW w:type="dxa" w:w="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1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Before touching a patient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Protects the patient from microorganisms from the healthcare zone</w:t>
            </w:r>
          </w:p>
        </w:tc>
      </w:tr>
      <w:tr>
        <w:tc>
          <w:tcPr>
            <w:tcW w:type="dxa" w:w="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2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Before a clean/aseptic procedure (injection, blood draw)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Protects the patient at a vulnerable entry point</w:t>
            </w:r>
          </w:p>
        </w:tc>
      </w:tr>
      <w:tr>
        <w:tc>
          <w:tcPr>
            <w:tcW w:type="dxa" w:w="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3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After a body fluid exposure risk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Protects you and the next surface/person you touch</w:t>
            </w:r>
          </w:p>
        </w:tc>
      </w:tr>
      <w:tr>
        <w:tc>
          <w:tcPr>
            <w:tcW w:type="dxa" w:w="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4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After touching a patient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Prevents carrying that patient's flora elsewhere</w:t>
            </w:r>
          </w:p>
        </w:tc>
      </w:tr>
      <w:tr>
        <w:tc>
          <w:tcPr>
            <w:tcW w:type="dxa" w:w="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5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After touching the patient's surroundings, even without touching the patient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Prevents transferring organisms to the healthcare zone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Technique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Use alcohol-based hand rub as the preferred method whenever hands are not visibly soiled [3]. Use soap and water when hands are visibly dirty or contaminated with blood or body fluid, after using the toilet, or if exposure to a spore-forming organism is suspected.</w:t>
      </w:r>
    </w:p>
    <w:p>
      <w:pPr>
        <w:spacing w:after="60" w:before="120"/>
      </w:pPr>
      <w:r>
        <w:rPr>
          <w:b/>
          <w:bCs/>
          <w:color w:val="1E4E8A"/>
          <w:sz w:val="19"/>
          <w:szCs w:val="19"/>
        </w:rPr>
        <w:t xml:space="preserve">7.1 Alcohol-Based Hand Rub (preferred method)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Apply a palm-full of product to a dry, cupped hand, covering all surfaces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Rub palm to palm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Rub right palm over left hand's dorsum with interlaced fingers, and vice versa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Rub palm to palm with fingers interlaced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5.  </w:t>
      </w:r>
      <w:r>
        <w:rPr>
          <w:sz w:val="19"/>
          <w:szCs w:val="19"/>
        </w:rPr>
        <w:t xml:space="preserve">Rub backs of fingers to opposing palms with fingers interlocked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6.  </w:t>
      </w:r>
      <w:r>
        <w:rPr>
          <w:sz w:val="19"/>
          <w:szCs w:val="19"/>
        </w:rPr>
        <w:t xml:space="preserve">Rub each thumb clasped in the opposite palm using a rotational motion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7.  </w:t>
      </w:r>
      <w:r>
        <w:rPr>
          <w:sz w:val="19"/>
          <w:szCs w:val="19"/>
        </w:rPr>
        <w:t xml:space="preserve">Rub the tips of each hand's fingers in the opposite palm using a circular motion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8.  </w:t>
      </w:r>
      <w:r>
        <w:rPr>
          <w:sz w:val="19"/>
          <w:szCs w:val="19"/>
        </w:rPr>
        <w:t xml:space="preserve">Continue until hands are completely dry — total duration approximately 20–30 seconds</w:t>
      </w:r>
    </w:p>
    <w:p>
      <w:pPr>
        <w:spacing w:after="60" w:before="120"/>
      </w:pPr>
      <w:r>
        <w:rPr>
          <w:b/>
          <w:bCs/>
          <w:color w:val="1E4E8A"/>
          <w:sz w:val="19"/>
          <w:szCs w:val="19"/>
        </w:rPr>
        <w:t xml:space="preserve">7.2 Handwashing with Soap and Water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Wet hands with water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Apply enough soap to cover all hand surfaces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Repeat the same six motions as Section 7.1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Rinse hands thoroughly with water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5.  </w:t>
      </w:r>
      <w:r>
        <w:rPr>
          <w:sz w:val="19"/>
          <w:szCs w:val="19"/>
        </w:rPr>
        <w:t xml:space="preserve">Dry hands thoroughly with a single-use towel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6.  </w:t>
      </w:r>
      <w:r>
        <w:rPr>
          <w:sz w:val="19"/>
          <w:szCs w:val="19"/>
        </w:rPr>
        <w:t xml:space="preserve">Use the towel to turn off the tap, if needed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Total duration: 15–20 seconds of active washing, minimum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Artificial nails and hand jewelry beyond a plain band are not worn during direct patient care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Gloves are never a substitute for hand hygiene — performed before donning and after removing gloves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In the oncology treatment area, hand hygiene is performed before and after any contact with a patient undergoing infusion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Hand hygiene compliance rate (% of observed opportunities correctly actioned)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Quarterly audit results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Number of retraining events triggered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Nonconformity &amp; Corrective Action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Sharps Safety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F-SOP-IPC-02-01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Hand Hygiene Audit Form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Infection Control Lead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Quality Manager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World Health Organization. WHO Guidelines on Hand Hygiene in Health Care. Geneva: WHO; 2009.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CASRAI. WHO's 5 Moments for Hand Hygiene, Explained.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National Center for Biotechnology Information (StatPearls). Hand Hygiene in Clinical Practice.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National Center for Biotechnology Information (StatPearls). Hand Hygiene in Clinical Practice — handwashing duration standard.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Ministry of Labour, Health and Social Affairs of Georgia. Order No. 01-38/n, 7 September 2015, on Approval of Rules for Epidemiological Surveillance, Prevention and Control of Nosocomial Infections.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[INFECTION CONTROL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2"/>
              <w:szCs w:val="12"/>
            </w:rPr>
            <w:t xml:space="preserve">  ·  SOP-IPC-02-EN · Hand Hygiene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2026-09-13T21:12:15.718Z</dcterms:created>
  <dcterms:modified xsi:type="dcterms:W3CDTF">2026-09-13T21:12:15.718Z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