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ხელის ჰიგიენა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SOP-IPC-02-KA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ხელის ჰიგიენა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[თარიღი]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[თარიღი + 3 წელი]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[ორგანიზაციის დასახელება],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ხელის ჰიგიენის შესრულების მომენტები · 7.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განსაკუთრებული პირობები · 9. პროცესის ეფექტურობის მაჩვენებლები (KPI)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თანმხლები დოკუმენტაცია · 11. შეთანხმების ფურცელი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დანართები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ხელის ჰიგიენის სწორად, სწორ მომენტებში და სწორი ტექნიკით შესრულების უზრუნველყოფა, პაციენტებს, პერსონალსა და კლინიკურ გარემოს შორის ინფექციის გადაცემის თავიდან ასაცილებლად.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[ორგანიზაციის დასახელება]-ს ყველა კლინიკურ სივრცეზე, პაციენტთან უშუალო ან არაპირდაპირი კონტაქტის მქონე ყველა თანამშრომელზე, მათ შორის ონკოლოგიური მკურნალობის განყოფილებაზე, პედიატრიულ საკაბინეტოებზე და ლაბორატორია/სისხლის აღების პუნქტზე.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ჯანმო — მსოფლიო ჯანდაცვის ორგანიზაცია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პაციენტის ზონა — პაციენტის კანი და მისი უშუალო გარემო (საწოლი, სამკურნალო ინვენტარი)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ჯანდაცვის ზონა — ყველაფერი დანარჩენი დაწესებულებაში — სხვა პაციენტები, საერთო აღჭურვილობა, დერეფნები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ინსტრუქციის დაცვა სავალდებულოა [ორგანიზაციის დასახელება]-ს ყველა თანამშრომლისთვის, თანამდებობის მიუხედავად. ინსტრუქცია შემუშავებულია ჯანმოს 2009 წლის „ხელის ჰიგიენის 5 მომენტის“ მოდელის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ტრენინგის პროგრამის შემუშავება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მონიტორინგი/აუდიტი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შეუსაბამობის შემთხვევაში გადამზადება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ხელის ჰიგიენის შესრულების მომენტები — ჯანმოს 5 მომენტი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700"/>
        <w:gridCol w:w="38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#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როდის (ჯანმოს 5 მომენტი)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რატომ არის მნიშვნელოვანი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1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პაციენტთან შეხებამდე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იცავს პაციენტს ჯანდაცვის ზონიდან მოსული მიკროორგანიზმებისგან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2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სუფთა/ასეპტიკურ პროცედურამდე (ინექცია, სისხლის აღება)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იცავს პაციენტს ინფექციისგან მოწყვლად წერტილში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3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სხეულის სითხესთან კონტაქტის რისკის შემდეგ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იცავს პერსონალს და შემდეგ შეხებულ ზედაპირს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4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პაციენტთან შეხების შემდეგ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ხელს უშლის პაციენტის ფლორის სხვაგან გადატანას</w:t>
            </w:r>
          </w:p>
        </w:tc>
      </w:tr>
      <w:tr>
        <w:tc>
          <w:tcPr>
            <w:tcW w:type="dxa" w:w="7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8"/>
                <w:szCs w:val="18"/>
              </w:rPr>
              <w:t xml:space="preserve">5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პაციენტის გარემოსთან შეხების შემდეგ, პაციენტთან უშუალო კონტაქტის გარეშეც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ხელს უშლის მიკროორგანიზმების გადატანას ჯანდაცვის ზონაში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სპირტშემცველი ხსნარი გამოიყენება უპირატესად, როცა ხელები ვიზუალურად სუფთაა [3]. საპონი და წყალი გამოიყენება, როცა ხელები ვიზუალურად დაბინძურებულია, სისხლთან ან ბიოლოგიურ სითხესთან კონტაქტის შემდეგ, ან საპირფარეშოს გამოყენების შემდეგ.</w:t>
      </w:r>
    </w:p>
    <w:p>
      <w:pPr>
        <w:spacing w:after="60" w:before="120"/>
      </w:pPr>
      <w:r>
        <w:rPr>
          <w:b/>
          <w:bCs/>
          <w:color w:val="1E4E8A"/>
          <w:sz w:val="19"/>
          <w:szCs w:val="19"/>
        </w:rPr>
        <w:t xml:space="preserve">7.1 სპირტშემცველი ხსნარი (უპირატესი მეთოდი)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დაისხით ხსნარი მშრალ ხელისგულში, ისე რომ დაფაროს ხელის ყველა ზედაპირი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გაისრისეთ ხელისგული ხელისგულზე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მარჯვენა ხელისგული მარცხენა ხელის ზურგზე, თითების გადაჯვარედინებით, და პირიქით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ხელისგული ხელისგულზე, თითები გადაჯვარედინებული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თითების ზურგი მოპირდაპირე ხელისგულზე, თითები ჩაკეტილი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როტაციული ხახუნით გაისრისეთ ცერა თითები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7.  </w:t>
      </w:r>
      <w:r>
        <w:rPr>
          <w:sz w:val="19"/>
          <w:szCs w:val="19"/>
        </w:rPr>
        <w:t xml:space="preserve">როტაციული ხახუნით გაისრისეთ თითის წვერები მოპირდაპირე ხელისგულში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8.  </w:t>
      </w:r>
      <w:r>
        <w:rPr>
          <w:sz w:val="19"/>
          <w:szCs w:val="19"/>
        </w:rPr>
        <w:t xml:space="preserve">გააგრძელეთ სანამ ხელები სრულად არ გაშრება — საერთო ხანგრძლივობა დაახლოებით 20–30 წამი</w:t>
      </w:r>
    </w:p>
    <w:p>
      <w:pPr>
        <w:spacing w:after="60" w:before="120"/>
      </w:pPr>
      <w:r>
        <w:rPr>
          <w:b/>
          <w:bCs/>
          <w:color w:val="1E4E8A"/>
          <w:sz w:val="19"/>
          <w:szCs w:val="19"/>
        </w:rPr>
        <w:t xml:space="preserve">7.2 ხელების დაბანა საპნით და წყლით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დაასველეთ ხელები წყლით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წაისვით საკმარისი რაოდენობის საპონი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გაიმეორეთ იგივე 6 მოძრაობა, რაც 7.1-ში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ჩამოირეცხეთ ხელები წყლით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გაიმშრალეთ ხელები ერთჯერადი პირსახოცით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 xml:space="preserve">საჭიროების შემთხვევაში, პირსახოცის დახმარებით გამორთეთ ონკანი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საერთო ხანგრძლივობა: მინიმუმ 15–20 წამი აქტიური დაბანა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ხელოვნური ფრჩხილები და სამკაულები (გარდა უბრალო ბეჭდისა) არ არის დაშვებული პაციენტთან უშუალო კონტაქტის დროს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ხელთათმანები არასდროს ანაცვლებს ხელის ჰიგიენას — ჰიგიენა სრულდება ხელთათმანის ჩაცმამდე და გახდის შემდეგ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მკურნალობის ზონაში ხელის ჰიგიენა სრულდება ინფუზიის მქონე პაციენტთან ნებისმიერი კონტაქტის წინ და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ხელის ჰიგიენის შესრულების % დაკვირვებული შესაძლებლობებიდან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კვარტალური აუდიტის შედეგები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გადამზადების საჭიროების გამოვლენილი შემთხვევები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შეუსაბამობა და მაკორექტირებელი ქმედება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F-SOP-IPC-02-01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ხელის ჰიგიენის აუდიტის ფორმა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ეპიდემიოლოგი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ხარისხის მენეჯერი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მსოფლიო ჯანდაცვის ორგანიზაცია (WHO). სახელმძღვანელო ხელის ჰიგიენის შესახებ ჯანდაცვაში. ჟენევა: WHO; 2009.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CASRAI. WHO's 5 Moments for Hand Hygiene, Explained.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StatPearls (NCBI). Hand Hygiene in Clinical Practice.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საქართველოს შრომის, ჯანმრთელობისა და სოციალური დაცვის მინისტრის 2015 წლის 7 სექტემბრის №01-38/ნ ბრძანება — ნოზოკომიური ინფექციების ეპიდზედამხედველობის, პრევენციისა და კონტროლის წესები.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2"/>
              <w:szCs w:val="12"/>
            </w:rPr>
            <w:t xml:space="preserve">  ·  SOP-IPC-02-KA · ხელის ჰიგიენა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2026-09-13T21:12:15.302Z</dcterms:created>
  <dcterms:modified xsi:type="dcterms:W3CDTF">2026-09-13T21:12:15.312Z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