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Diagnostic Imaging Quality Assurance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SOP-LAB-04-EN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Diagnostic Imaging Quality Assurance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2nd Edition — confirmed scope: includes ionizing-radiation imaging (X-ray/CT)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Full parallel version of SOP-LAB-04-KA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Open Scope Question · 5. General Provisions · 6.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7. Universal Imaging QA (All Modalities) · 8. Ultrasound-Specific QA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9. Conditional: Ionizing Radiation Modalities · 10.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11. Process Effectiveness Indicators (KPI) · 12.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13.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every diagnostic image produced at [ORGANIZATION NAME] is of consistent, reliable quality, through routine equipment quality assurance appropriate to each imaging modality in use [1–3].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to every diagnostic imaging modality operated at [ORGANIZATION NAME]'s diagnostic center.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Phantom — a physical test object with known, reproducible properties, imaged periodically to objectively assess equipment performance rather than relying on subjective impression [1–3]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Acceptance testing — the initial, comprehensive performance verification of new imaging equipment, distinct from routine ongoing QA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Open Scope Question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CONFIRMED WITH [ORGANIZATION NAME]: This diagnostic imaging service includes ionizing-radiation modalities — X-ray and CT — in addition to ultrasound. Section 9 of this SOP is therefore confirmed applicable in full, not conditional. Ionizing-radiation imaging carries real, separate regulatory and radiation-safety obligations that a purely ultrasound-based service does not, and this scope decision is reflected throughout this document.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Equipment faults in imaging — transducer degradation, image artifacts, physical flaws — are a real, documented issue, and routine QA is disregarded more often than it should be, frequently for cost reasons rather than genuine absence of risk [1]. Acceptance testing of new equipment is the responsibility of a qualified medical physicist or equivalent specialist; routine ongoing QA is the responsibility of a designated, trained technologist [2–3].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Radiology/Imaging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Technologist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Acceptance testing (new equipment)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Routine QA testing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QA log review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Informed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Out-of-limits equipment investigation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Universal Imaging QA (All Modalities)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Every imaging device is inspected daily for physical damage, cleanliness, and basic function before first use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Equipment maintenance and QA testing is logged, including the date, tester, and result of each check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Any equipment producing images outside expected quality is taken out of service until the fault is corrected and re-verified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Patient identification is confirmed before every imaging study (SOP-PS-01), and images are labeled to prevent mismatch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Ultrasound-Specific QA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Ultrasound QA guidelines are genuinely lighter than X-ray, CT, or MRI requirements, with emphasis on safety, cleanliness, and basic performance rather than detailed image-resolution testing [3]. Routine ultrasound QA at [ORGANIZATION NAME] includes: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Transducer inspection for physical damage or wear before use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Basic image performance check using a tissue-mimicking phantom, at a defined periodic interval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Transducer disinfection between patients, following the Instrument Reprocessing SOP (SOP-STR-01) for the correct Spaulding classification — transvaginal/transrectal probes require high-level disinfection, not a surface wipe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Conditional: Ionizing Radiation Modalities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This section is confirmed applicable: [ORGANIZATION NAME] operates ionizing-radiation imaging equipment (Section 4).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documented QA program is required by regulation wherever ionizing-radiation imaging equipment is used on patients, to maintain image quality while minimizing radiation exposure [4–5]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Acceptance testing and periodic surveys are performed by a qualified medical physicist, at intervals consistent with accreditation body requirements (e.g., annual physicist survey for mammography-equivalent equipment) [5]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Phantom-based testing verifies image uniformity, geometric accuracy, and contrast resolution at defined intervals, with results compared against an established baseline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Radiation dose is monitored and recorded per study, with attention to minimizing pediatric dose specifically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Pediatric imaging studies, where performed, require imaging protocols and (where applicable) dose settings appropriate to smaller body size, not adult defaults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Any imaging equipment fault affecting a study already performed triggers review of whether affected prior studies require re-interpretation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Routine QA completion rate, by modality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Equipment out-of-service incidents and resolution time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Phantom test results, tracked against baseline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SOP-PS-01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Patient Identification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SOP-STR-01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Instrument Reprocessing &amp; Sterilization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Nonconformity &amp; Corrective Action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13.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[RADIOLOGY/IMAGING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arXiv. A gel wax phantom for performance evaluation in diagnostic ultrasound.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Phantom systems and methods for diagnostic x-ray equipment (patent filing) — acceptance testing and QA responsibility division.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AAPM. Routine Ultrasound Equipment Tests for Quality Assurance — ACR/AIUM guidelines.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Hobson et al. Using the ACR CT Accreditation Phantom for Routine Image Quality Assurance. Journal of Applied Clinical Medical Physics, 2014.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CASRAI. ACR Accreditation: What It Covers &amp; How It Works. 2026.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[RADIOLOGY/IMAGING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2"/>
              <w:szCs w:val="12"/>
            </w:rPr>
            <w:t xml:space="preserve">  ·  SOP-LAB-04-EN · Imaging QA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2.0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2026-09-14T13:45:19.758Z</dcterms:created>
  <dcterms:modified xsi:type="dcterms:W3CDTF">2026-09-14T13:45:19.767Z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