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30"/>
          <w:szCs w:val="30"/>
        </w:rPr>
        <w:t xml:space="preserve">Complaints Handling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DENT-CC-03-EN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Complaints Handling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Language Pair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Full parallel version of DENT-CC-03-KA — same content, not a summary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1. Purpose · 2. Scope · 3. Definitions and Abbreviations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4. General Provisions · 5. Distribution of Responsibilities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6. Complaint vs. Grievance · 7. The Complaint Handling Process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8. Feeding Complaints Back Into Quality · 9. Special Considerations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10. Process Effectiveness Indicators (KPI) · 11. Accompanying Documentation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12. Approval Sheet · References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To ensure every patient complaint at [ORGANIZATION NAME] is acknowledged promptly, investigated fairly, and used as a genuine source of quality improvement, consistent with ISO 10002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This SOP applies to every complaint received at [ORGANIZATION NAME], regardless of channel — verbal, written, or electronic — and regardless of whether it concerns clinical care, billing, or general service.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Definitions and Abbreviations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Complaint — an expression of dissatisfaction, resolvable through the organization's standard complaint process [1]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Grievance — a formal complaint that has not been resolved at first contact, or one that specifically concerns patient care, abuse, neglect, or a Georgian-law-protected patient right — requiring the formal process in Section 7, not informal handling [3]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General Provisions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A real, documented BMJ Quality &amp; Safety systematic review found that complaints are one of the least-used sources of quality improvement data in healthcare — most organizations close a complaint without learning anything from it [3]. [ORGANIZATION NAME] treats every complaint as a genuine input to quality improvement, not merely a matter to be closed.</w:t>
      </w: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Treating a genuine grievance as an informal complaint is a real, documented compliance failure, not a minor administrative choice — the distinction in Section 6 determines which process applies [3].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Quality Manager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Clinical Staff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Reception/Front Desk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SOP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Grievance classification and investigation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First-contact acknowledgment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Written response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Quality-improvement feedback (Section 8)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Complaint vs. Grievance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This distinction genuinely determines which process applies — not every dissatisfaction is a grievance, but every grievance requires the full formal process, never informal handling [3].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Complaint: resolvable at first contact — handled by the staff member present, logged, no formal investigation required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Grievance: not resolved at first contact, OR concerns clinical care, patient safety, or a protected patient right — requires the full process in Section 7, a written response, and documentation available to regulators if requested [3]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The Complaint Handling Process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5400"/>
        <w:gridCol w:w="3600"/>
      </w:tblGrid>
      <w:tr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Stage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Target Timeframe</w:t>
            </w:r>
          </w:p>
        </w:tc>
      </w:tr>
      <w:tr>
        <w:tc>
          <w:tcPr>
            <w:tcW w:type="dxa" w:w="5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Acknowledgment</w:t>
            </w:r>
          </w:p>
        </w:tc>
        <w:tc>
          <w:tcPr>
            <w:tcW w:type="dxa" w:w="3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4"/>
                <w:szCs w:val="14"/>
              </w:rPr>
              <w:t xml:space="preserve">Within one business day [1, 4]</w:t>
            </w:r>
          </w:p>
        </w:tc>
      </w:tr>
      <w:tr>
        <w:tc>
          <w:tcPr>
            <w:tcW w:type="dxa" w:w="5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Investigation (facts gathered, records reviewed, relevant staff interviewed)</w:t>
            </w:r>
          </w:p>
        </w:tc>
        <w:tc>
          <w:tcPr>
            <w:tcW w:type="dxa" w:w="3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4"/>
                <w:szCs w:val="14"/>
              </w:rPr>
              <w:t xml:space="preserve">Prompt, proportionate to complexity [2, 4]</w:t>
            </w:r>
          </w:p>
        </w:tc>
      </w:tr>
      <w:tr>
        <w:tc>
          <w:tcPr>
            <w:tcW w:type="dxa" w:w="5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Written response (findings, actions taken, completion date)</w:t>
            </w:r>
          </w:p>
        </w:tc>
        <w:tc>
          <w:tcPr>
            <w:tcW w:type="dxa" w:w="3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4"/>
                <w:szCs w:val="14"/>
              </w:rPr>
              <w:t xml:space="preserve">Within the timeframe communicated at acknowledgment [2–3]</w:t>
            </w:r>
          </w:p>
        </w:tc>
      </w:tr>
      <w:tr>
        <w:tc>
          <w:tcPr>
            <w:tcW w:type="dxa" w:w="5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Documentation and closure</w:t>
            </w:r>
          </w:p>
        </w:tc>
        <w:tc>
          <w:tcPr>
            <w:tcW w:type="dxa" w:w="3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4"/>
                <w:szCs w:val="14"/>
              </w:rPr>
              <w:t xml:space="preserve">Complete file retained, available to regulators on request [2–3]</w:t>
            </w:r>
          </w:p>
        </w:tc>
      </w:tr>
    </w:tbl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1.  </w:t>
      </w:r>
      <w:r>
        <w:rPr>
          <w:sz w:val="19"/>
          <w:szCs w:val="19"/>
        </w:rPr>
        <w:t xml:space="preserve">Acknowledge receipt promptly, confirming the complaint was received and will be investigated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2.  </w:t>
      </w:r>
      <w:r>
        <w:rPr>
          <w:sz w:val="19"/>
          <w:szCs w:val="19"/>
        </w:rPr>
        <w:t>Gather facts through record review and interviews with relevant staff, focused on what happened, not on assigning blame — consistent with the Just Culture principle already established under DENT-PS-02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3.  </w:t>
      </w:r>
      <w:r>
        <w:rPr>
          <w:sz w:val="19"/>
          <w:szCs w:val="19"/>
        </w:rPr>
        <w:t xml:space="preserve">Respond in writing with findings, any corrective action, and the completion date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4.  </w:t>
      </w:r>
      <w:r>
        <w:rPr>
          <w:sz w:val="19"/>
          <w:szCs w:val="19"/>
        </w:rPr>
        <w:t xml:space="preserve">Document every step from receipt to resolution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Feeding Complaints Back Into Quality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>Every closed grievance is reviewed for whether it reveals a real, systemic issue warranting a corrective action under the Nonconformity Procedure (DENT-GOV-01) — closing a complaint file is not the same as learning from it. Complaint patterns are reviewed at Management Review (DENT-GOV-03) as a genuine input, not a formality.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Special Considerations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A complaint concerning a specific clinical incident is cross-referenced with, but not a substitute for, the Clinical Incident Reporting SOP (DENT-PS-02)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 pattern of delayed responses to routine complaints is itself a real risk factor, since a slow reply is a documented, common way a small issue escalates into a formal grievance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Process Effectiveness Indicators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Acknowledgment timeliness (target: within one business day)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Grievance resolution timeliness against the timeframe communicated to the complainant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Complaints resulting in a documented corrective action, tracked as a quality-improvement indicator, not a failure metric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DENT-PS-02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Clinical Incident &amp; Adverse Event Reporting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DENT-GOV-01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>Nonconformity &amp; Corrective Action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[QUALITY MANAGER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ISO. ISO 10002:2004, Quality Management — Customer Satisfaction — Guidelines for Complaints Handling in Organizations.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SimplerQMS. Complaint Management: Definition, Requirements, Process, and Software — six-stage process.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Pabau. Patient Complaints: How to Handle Them Before They Escalate — complaint/grievance distinction, BMJ Quality &amp; Safety review finding.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ISO Library. ISO 10002: Complaints Handling in Organizations — acknowledgment timeframe.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[QUALITY MANAGER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11"/>
              <w:szCs w:val="11"/>
            </w:rPr>
            <w:t xml:space="preserve">  ·  DENT-CC-03-EN · Complaints Handling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1.0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2026-09-14T13:06:23.256Z</dcterms:created>
  <dcterms:modified xsi:type="dcterms:W3CDTF">2026-09-14T13:06:23.267Z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