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Continuity of Care for Returning/Relocating Patients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DENT-CC-10-EN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Continuity of Care for Returning/Relocating Patients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Summary Content Requirements · 6. Transmission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a patient continuing care outside [ORGANIZATION NAME] — returning to another country, relocating, or transferring to another facility — receives a genuinely usable continuity-of-care summary, addressing a real, documented gap in health information systems for mobile patients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patient whose ongoing care will continue at another facility, whether due to international travel, migration (DENT-PR-06), or standard referral.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Continuity-of-care summary — a real, structured clinical summary genuinely usable by a receiving clinician who has no prior access to [ORGANIZATION NAME]'s own records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summary is prepared before the patient's departure, not after a request arrives from the receiving facility — for oncology, dialysis, and other ongoing-treatment patients specifically, a gap in this handoff has real, documented consequences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Summary Content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Diagnosis, treatment provided to date, and current treatment plan in genuinely plain clinical language, not institution-specific shorthand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Current medications with dose, and any known allergies or adverse reactions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Relevant recent lab/imaging results, not only a reference to their existence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Resuscitation status/advance directive information (DENT-PR-04), where applicable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Transmission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The summary is provided directly to the patient in a portable format (physical copy and/or secure electronic copy)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Where the receiving facility is known and the patient consents, the summary is also sent directly, not relying solely on the patient to relay it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>Any cross-border transmission involving EU/EEA patient data follows DENT-GOV-06's real GDPR requirements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For a migrant or refugee patient (DENT-PR-06), the summary genuinely accounts for the real possibility that documentation systems differ substantially at the destination, and is written to be usable without assuming a specific receiving system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Summary preparation before departure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Content accuracy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Migrant &amp; Refugee-Inclusive Care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DENT-MT-01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Dental Medical Tourism Endorsement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Advance Directives &amp; Resuscitation Status Policy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WHO. World report on promoting the health of refugees and migrants — real, documented health information system gap for mobile populations, GAP priority area.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DENT-CC-10-EN · Continuity of Care Summary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2026-09-14T22:12:12.579Z</dcterms:created>
  <dcterms:modified xsi:type="dcterms:W3CDTF">2026-09-14T22:12:12.579Z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